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88" w:rsidRDefault="00043788" w:rsidP="00CE29CD">
      <w:pPr>
        <w:spacing w:line="276" w:lineRule="auto"/>
        <w:jc w:val="both"/>
        <w:rPr>
          <w:sz w:val="28"/>
          <w:szCs w:val="28"/>
        </w:rPr>
      </w:pPr>
    </w:p>
    <w:p w:rsidR="009F240B" w:rsidRDefault="009F240B" w:rsidP="00864475">
      <w:pPr>
        <w:spacing w:line="276" w:lineRule="auto"/>
        <w:ind w:firstLine="709"/>
        <w:jc w:val="center"/>
        <w:rPr>
          <w:b/>
          <w:sz w:val="26"/>
          <w:szCs w:val="26"/>
        </w:rPr>
      </w:pPr>
      <w:r>
        <w:rPr>
          <w:b/>
          <w:sz w:val="26"/>
          <w:szCs w:val="26"/>
        </w:rPr>
        <w:t>ИНФОРМАЦИЯ</w:t>
      </w:r>
    </w:p>
    <w:p w:rsidR="00043788" w:rsidRDefault="001B4A67" w:rsidP="00864475">
      <w:pPr>
        <w:spacing w:line="276" w:lineRule="auto"/>
        <w:ind w:firstLine="709"/>
        <w:jc w:val="center"/>
        <w:rPr>
          <w:b/>
          <w:sz w:val="26"/>
          <w:szCs w:val="26"/>
        </w:rPr>
      </w:pPr>
      <w:r w:rsidRPr="00864475">
        <w:rPr>
          <w:b/>
          <w:sz w:val="26"/>
          <w:szCs w:val="26"/>
        </w:rPr>
        <w:t xml:space="preserve">о работе </w:t>
      </w:r>
      <w:r w:rsidR="008E2EC9">
        <w:rPr>
          <w:b/>
          <w:sz w:val="26"/>
          <w:szCs w:val="26"/>
        </w:rPr>
        <w:t xml:space="preserve"> межведомственной </w:t>
      </w:r>
      <w:r w:rsidRPr="00864475">
        <w:rPr>
          <w:b/>
          <w:sz w:val="26"/>
          <w:szCs w:val="26"/>
        </w:rPr>
        <w:t>комиссии</w:t>
      </w:r>
    </w:p>
    <w:p w:rsidR="00894F23" w:rsidRDefault="008E2EC9" w:rsidP="00833F01">
      <w:pPr>
        <w:spacing w:line="276" w:lineRule="auto"/>
        <w:ind w:firstLine="709"/>
        <w:jc w:val="center"/>
        <w:rPr>
          <w:b/>
          <w:sz w:val="26"/>
          <w:szCs w:val="26"/>
        </w:rPr>
      </w:pPr>
      <w:r>
        <w:rPr>
          <w:b/>
          <w:sz w:val="26"/>
          <w:szCs w:val="26"/>
        </w:rPr>
        <w:t>по противодействию коррупции при администрации Партизанского городского округа</w:t>
      </w:r>
    </w:p>
    <w:p w:rsidR="00322C50" w:rsidRPr="00864475" w:rsidRDefault="00322C50" w:rsidP="00833F01">
      <w:pPr>
        <w:spacing w:line="276" w:lineRule="auto"/>
        <w:ind w:firstLine="709"/>
        <w:jc w:val="center"/>
        <w:rPr>
          <w:b/>
          <w:sz w:val="26"/>
          <w:szCs w:val="26"/>
        </w:rPr>
      </w:pPr>
    </w:p>
    <w:p w:rsidR="00747071" w:rsidRPr="009F240B" w:rsidRDefault="00DF7A53" w:rsidP="008E2EC9">
      <w:pPr>
        <w:spacing w:line="276" w:lineRule="auto"/>
        <w:ind w:firstLine="709"/>
        <w:jc w:val="both"/>
      </w:pPr>
      <w:r>
        <w:t xml:space="preserve">По итогам работы </w:t>
      </w:r>
      <w:r w:rsidRPr="009F240B">
        <w:rPr>
          <w:b/>
        </w:rPr>
        <w:t xml:space="preserve"> </w:t>
      </w:r>
      <w:r w:rsidRPr="009F240B">
        <w:t>межведомственной комиссии по противодействию коррупции</w:t>
      </w:r>
      <w:r>
        <w:t xml:space="preserve"> в 2021 году </w:t>
      </w:r>
      <w:r w:rsidR="00043788" w:rsidRPr="009F240B">
        <w:t xml:space="preserve"> в администрации городского </w:t>
      </w:r>
      <w:r w:rsidR="008E2EC9" w:rsidRPr="009F240B">
        <w:t>был</w:t>
      </w:r>
      <w:r w:rsidR="00C56885" w:rsidRPr="009F240B">
        <w:t xml:space="preserve">и </w:t>
      </w:r>
      <w:r w:rsidR="00747071" w:rsidRPr="009F240B">
        <w:t>рассмотрены следующие вопросы:</w:t>
      </w:r>
    </w:p>
    <w:p w:rsidR="00747071" w:rsidRPr="009F240B" w:rsidRDefault="00747071" w:rsidP="00B34DC1">
      <w:pPr>
        <w:spacing w:line="276" w:lineRule="auto"/>
        <w:ind w:firstLine="709"/>
        <w:jc w:val="both"/>
      </w:pPr>
      <w:r w:rsidRPr="009F240B">
        <w:t xml:space="preserve">1.Итоги мероприятий </w:t>
      </w:r>
      <w:r w:rsidR="00EE4EFD" w:rsidRPr="009F240B">
        <w:t xml:space="preserve">в </w:t>
      </w:r>
      <w:r w:rsidRPr="009F240B">
        <w:t>сфере противодействия коррупции за первое полугодие 2021 года</w:t>
      </w:r>
      <w:r w:rsidR="00B34DC1" w:rsidRPr="009F240B">
        <w:t>.</w:t>
      </w:r>
    </w:p>
    <w:p w:rsidR="008E2EC9" w:rsidRPr="009F240B" w:rsidRDefault="00B34DC1" w:rsidP="00894F23">
      <w:pPr>
        <w:ind w:firstLine="708"/>
        <w:jc w:val="both"/>
      </w:pPr>
      <w:r w:rsidRPr="009F240B">
        <w:t>2</w:t>
      </w:r>
      <w:r w:rsidR="008E2EC9" w:rsidRPr="009F240B">
        <w:t xml:space="preserve">. О проводимых </w:t>
      </w:r>
      <w:proofErr w:type="spellStart"/>
      <w:r w:rsidR="008E2EC9" w:rsidRPr="009F240B">
        <w:t>антикоррупционных</w:t>
      </w:r>
      <w:proofErr w:type="spellEnd"/>
      <w:r w:rsidR="008E2EC9" w:rsidRPr="009F240B">
        <w:t xml:space="preserve"> мероприятиях по повышению эффективности управления и использования муниципального имущества, земельных участков, лесопользования.</w:t>
      </w:r>
    </w:p>
    <w:p w:rsidR="008E2EC9" w:rsidRPr="009F240B" w:rsidRDefault="00B34DC1" w:rsidP="008E2EC9">
      <w:pPr>
        <w:ind w:firstLine="708"/>
        <w:jc w:val="both"/>
      </w:pPr>
      <w:r w:rsidRPr="009F240B">
        <w:t>3</w:t>
      </w:r>
      <w:r w:rsidR="008E2EC9" w:rsidRPr="009F240B">
        <w:t>.  О реализации системы мер по противодействию коррупции при осуществлении: закупок товаров, услуг для муниципальных нужд.</w:t>
      </w:r>
    </w:p>
    <w:p w:rsidR="00DF7A53" w:rsidRDefault="00DF7A53" w:rsidP="003F7BBA">
      <w:pPr>
        <w:ind w:firstLine="708"/>
        <w:jc w:val="both"/>
      </w:pPr>
      <w:r>
        <w:t>4.Об эффективности реализации системы мер по противодействию коррупции в муниципальных образовательных учреждениях Партизанского городского округа.</w:t>
      </w:r>
    </w:p>
    <w:p w:rsidR="00DF7A53" w:rsidRDefault="00DF7A53" w:rsidP="003F7BBA">
      <w:pPr>
        <w:ind w:firstLine="708"/>
        <w:jc w:val="both"/>
      </w:pPr>
      <w:r>
        <w:t>5.О результатах проведенного анализа сведений о доходах, расходах, имуществе, обязательствах имущественного характера, представленных муниципальными служащими администрации Партизанского городского округа и руководителями муниципальных учреждений в 2021 году.</w:t>
      </w:r>
    </w:p>
    <w:p w:rsidR="00DF7A53" w:rsidRDefault="00DF7A53" w:rsidP="003F7BBA">
      <w:pPr>
        <w:ind w:firstLine="708"/>
        <w:jc w:val="both"/>
      </w:pPr>
      <w:r>
        <w:t>6.О профилактике коррупционных правонарушений в администрации Партизанского городского округа.</w:t>
      </w:r>
    </w:p>
    <w:p w:rsidR="00DF7A53" w:rsidRPr="009F240B" w:rsidRDefault="00DF7A53" w:rsidP="003F7BBA">
      <w:pPr>
        <w:ind w:firstLine="708"/>
        <w:jc w:val="both"/>
      </w:pPr>
      <w:r>
        <w:t>7.Проверка законности, результативности и эффективности проверочных мероприятий на наличие коррупционных факторов при использовании бюджетных средств в муниципальных учреждениях ПГО за 2021 год и др.</w:t>
      </w:r>
    </w:p>
    <w:p w:rsidR="00536131" w:rsidRPr="009F240B" w:rsidRDefault="00536131" w:rsidP="00833F01">
      <w:pPr>
        <w:ind w:firstLine="708"/>
        <w:jc w:val="both"/>
        <w:rPr>
          <w:color w:val="333333"/>
        </w:rPr>
      </w:pPr>
      <w:r w:rsidRPr="009F240B">
        <w:rPr>
          <w:color w:val="333333"/>
        </w:rPr>
        <w:t xml:space="preserve">В рамках выполнения плана </w:t>
      </w:r>
      <w:proofErr w:type="spellStart"/>
      <w:r w:rsidRPr="009F240B">
        <w:rPr>
          <w:color w:val="333333"/>
        </w:rPr>
        <w:t>антикоррупционных</w:t>
      </w:r>
      <w:proofErr w:type="spellEnd"/>
      <w:r w:rsidRPr="009F240B">
        <w:rPr>
          <w:color w:val="333333"/>
        </w:rPr>
        <w:t xml:space="preserve"> </w:t>
      </w:r>
      <w:r w:rsidR="003F7BBA" w:rsidRPr="009F240B">
        <w:rPr>
          <w:color w:val="333333"/>
        </w:rPr>
        <w:t>мероприятий проведена</w:t>
      </w:r>
      <w:r w:rsidRPr="009F240B">
        <w:rPr>
          <w:color w:val="333333"/>
        </w:rPr>
        <w:t xml:space="preserve"> большая системная работа по предупреждению и пресечению правонарушений, устранению рисков и минимизации негативных последствий коррупции.</w:t>
      </w:r>
    </w:p>
    <w:p w:rsidR="00536131" w:rsidRPr="009F240B" w:rsidRDefault="00536131" w:rsidP="003F7BBA">
      <w:pPr>
        <w:ind w:firstLine="851"/>
        <w:jc w:val="both"/>
        <w:rPr>
          <w:color w:val="333333"/>
        </w:rPr>
      </w:pPr>
      <w:proofErr w:type="gramStart"/>
      <w:r w:rsidRPr="009F240B">
        <w:t xml:space="preserve">-утверждена муниципальная   программа «Повышение эффективности деятельности органов местного самоуправления Партизанского городского округа» на 2019-2023 годы, в рамках подпрограммы  противодействие коррупции в ПГО предусмотрен комплекс мер профилактической направленности по рекомендации департамента по профилактике коррупционных правонарушений,  в том числе </w:t>
      </w:r>
      <w:r w:rsidRPr="009F240B">
        <w:rPr>
          <w:color w:val="333333"/>
        </w:rPr>
        <w:t xml:space="preserve">формированию </w:t>
      </w:r>
      <w:proofErr w:type="spellStart"/>
      <w:r w:rsidRPr="009F240B">
        <w:rPr>
          <w:color w:val="333333"/>
        </w:rPr>
        <w:t>антикоррупционного</w:t>
      </w:r>
      <w:proofErr w:type="spellEnd"/>
      <w:r w:rsidRPr="009F240B">
        <w:rPr>
          <w:color w:val="333333"/>
        </w:rPr>
        <w:t xml:space="preserve"> поведения муниципальных служащих, соблюдение </w:t>
      </w:r>
      <w:proofErr w:type="spellStart"/>
      <w:r w:rsidRPr="009F240B">
        <w:rPr>
          <w:color w:val="333333"/>
        </w:rPr>
        <w:t>антикоррупционных</w:t>
      </w:r>
      <w:proofErr w:type="spellEnd"/>
      <w:r w:rsidRPr="009F240B">
        <w:rPr>
          <w:color w:val="333333"/>
        </w:rPr>
        <w:t xml:space="preserve"> стандартов</w:t>
      </w:r>
      <w:r w:rsidRPr="009F240B">
        <w:t xml:space="preserve"> разъяснительного характера с установлением конкретных сроков мероприятий и финансовой обеспеченности. </w:t>
      </w:r>
      <w:proofErr w:type="gramEnd"/>
    </w:p>
    <w:p w:rsidR="000343CC" w:rsidRPr="009F240B" w:rsidRDefault="000343CC" w:rsidP="003F7BBA">
      <w:pPr>
        <w:ind w:firstLine="709"/>
        <w:jc w:val="both"/>
        <w:rPr>
          <w:b/>
        </w:rPr>
      </w:pPr>
      <w:r w:rsidRPr="009F240B">
        <w:t xml:space="preserve">Отделом муниципальной службы и кадров, который </w:t>
      </w:r>
      <w:proofErr w:type="gramStart"/>
      <w:r w:rsidRPr="009F240B">
        <w:t>является подразделением по профилактике коррупционных пр</w:t>
      </w:r>
      <w:r w:rsidR="003F7BBA" w:rsidRPr="009F240B">
        <w:t>авонарушений подготовлен</w:t>
      </w:r>
      <w:proofErr w:type="gramEnd"/>
      <w:r w:rsidR="003F7BBA" w:rsidRPr="009F240B">
        <w:t xml:space="preserve"> доклад</w:t>
      </w:r>
      <w:r w:rsidRPr="009F240B">
        <w:t xml:space="preserve">  по итогам декларационной кампании 2021 года главе городского округа</w:t>
      </w:r>
      <w:r w:rsidRPr="009F240B">
        <w:rPr>
          <w:b/>
        </w:rPr>
        <w:t xml:space="preserve"> </w:t>
      </w:r>
      <w:r w:rsidRPr="009F240B">
        <w:t xml:space="preserve">о результатах   проведенного анализа сведений о доходах, расходах, имуществе и обязательствах имущественного характера, представленных муниципальными служащими администрации Партизанского городского округа  и руководителями муниципальных учреждений Партизанского городского округа   (отчетный период - 2020 год) </w:t>
      </w:r>
      <w:r w:rsidRPr="009F240B">
        <w:rPr>
          <w:b/>
        </w:rPr>
        <w:t xml:space="preserve">  за три года.</w:t>
      </w:r>
    </w:p>
    <w:p w:rsidR="003F7BBA" w:rsidRPr="009F240B" w:rsidRDefault="000343CC" w:rsidP="003F7BBA">
      <w:pPr>
        <w:ind w:firstLine="708"/>
        <w:jc w:val="both"/>
        <w:rPr>
          <w:color w:val="333333"/>
        </w:rPr>
      </w:pPr>
      <w:r w:rsidRPr="009F240B">
        <w:rPr>
          <w:color w:val="333333"/>
        </w:rPr>
        <w:t>За истекший период 2021 года проведено 4 заседания комиссии</w:t>
      </w:r>
      <w:r w:rsidR="00F665B2">
        <w:rPr>
          <w:color w:val="333333"/>
        </w:rPr>
        <w:t xml:space="preserve"> по соблюдению требований к служебному поведению и  урегулированию конфликта интересов </w:t>
      </w:r>
      <w:r w:rsidRPr="009F240B">
        <w:rPr>
          <w:color w:val="333333"/>
        </w:rPr>
        <w:t xml:space="preserve"> в отношении 7 муниципальных служащих, </w:t>
      </w:r>
      <w:r w:rsidR="003F7BBA" w:rsidRPr="009F240B">
        <w:rPr>
          <w:color w:val="333333"/>
        </w:rPr>
        <w:t xml:space="preserve">в сравнении с 2020 годом -10 заседаний, в </w:t>
      </w:r>
      <w:r w:rsidRPr="009F240B">
        <w:rPr>
          <w:color w:val="333333"/>
        </w:rPr>
        <w:t xml:space="preserve"> 2019 году проведено 6 заседаний. Рассмотрение заявлений было связаны с личной заинтересованностью и возможным конфликтом ин</w:t>
      </w:r>
      <w:r w:rsidR="00F665B2">
        <w:rPr>
          <w:color w:val="333333"/>
        </w:rPr>
        <w:t xml:space="preserve">тересов муниципальных служащих </w:t>
      </w:r>
      <w:r w:rsidRPr="009F240B">
        <w:rPr>
          <w:color w:val="333333"/>
        </w:rPr>
        <w:t>структурных подразделений, связанных с повышенной степенью опасности коррупционных проявлений. Ежеквартально рассматриваются вопросы правоприменительной практики. По итогам работы комиссий информация размещается на официальном сайте.</w:t>
      </w:r>
    </w:p>
    <w:p w:rsidR="008D1AC1" w:rsidRPr="009F240B" w:rsidRDefault="008D1AC1" w:rsidP="003F7BBA">
      <w:pPr>
        <w:ind w:firstLine="709"/>
        <w:jc w:val="both"/>
      </w:pPr>
      <w:r w:rsidRPr="009F240B">
        <w:t xml:space="preserve"> В рамках вед</w:t>
      </w:r>
      <w:r w:rsidR="002B07D9" w:rsidRPr="009F240B">
        <w:t>омственного контроля осуществляются проверки соблюдения</w:t>
      </w:r>
      <w:r w:rsidRPr="009F240B">
        <w:t xml:space="preserve"> </w:t>
      </w:r>
      <w:r w:rsidR="002B07D9" w:rsidRPr="009F240B">
        <w:t xml:space="preserve"> трудового и </w:t>
      </w:r>
      <w:proofErr w:type="spellStart"/>
      <w:r w:rsidRPr="009F240B">
        <w:t>антикоррупционного</w:t>
      </w:r>
      <w:proofErr w:type="spellEnd"/>
      <w:r w:rsidRPr="009F240B">
        <w:t xml:space="preserve"> законо</w:t>
      </w:r>
      <w:r w:rsidR="002B07D9" w:rsidRPr="009F240B">
        <w:t>дательства, проводится</w:t>
      </w:r>
      <w:r w:rsidRPr="009F240B">
        <w:t xml:space="preserve"> мониторинг принятия мер по предупреждению коррупции в подведомственных учреждениях и организациях </w:t>
      </w:r>
      <w:r w:rsidRPr="009F240B">
        <w:lastRenderedPageBreak/>
        <w:t>городского округа в</w:t>
      </w:r>
      <w:r w:rsidR="003F7BBA" w:rsidRPr="009F240B">
        <w:t xml:space="preserve"> первом полугодии  2021 года</w:t>
      </w:r>
      <w:r w:rsidRPr="009F240B">
        <w:t xml:space="preserve">  проведено 5 проверок, (в 2020 году 6 проверок).</w:t>
      </w:r>
    </w:p>
    <w:p w:rsidR="008D1AC1" w:rsidRPr="009F240B" w:rsidRDefault="003F7BBA" w:rsidP="003F7BBA">
      <w:pPr>
        <w:ind w:firstLine="709"/>
        <w:jc w:val="both"/>
        <w:rPr>
          <w:color w:val="333333"/>
        </w:rPr>
      </w:pPr>
      <w:r w:rsidRPr="009F240B">
        <w:rPr>
          <w:color w:val="333333"/>
        </w:rPr>
        <w:t xml:space="preserve">Утверждены </w:t>
      </w:r>
      <w:r w:rsidR="008D1AC1" w:rsidRPr="009F240B">
        <w:rPr>
          <w:color w:val="333333"/>
        </w:rPr>
        <w:t xml:space="preserve">ведомственные планы на 2021 год </w:t>
      </w:r>
      <w:r w:rsidR="002B07D9" w:rsidRPr="009F240B">
        <w:rPr>
          <w:color w:val="333333"/>
        </w:rPr>
        <w:t>в структурных подразделениях администрации городского округа</w:t>
      </w:r>
      <w:r w:rsidR="008D1AC1" w:rsidRPr="009F240B">
        <w:rPr>
          <w:color w:val="333333"/>
        </w:rPr>
        <w:t>, функции которых связаны с коррупционно-опасными рисками.</w:t>
      </w:r>
    </w:p>
    <w:p w:rsidR="002B07D9" w:rsidRPr="009F240B" w:rsidRDefault="002B07D9" w:rsidP="002B07D9">
      <w:pPr>
        <w:ind w:firstLine="708"/>
        <w:jc w:val="both"/>
        <w:rPr>
          <w:color w:val="000000"/>
        </w:rPr>
      </w:pPr>
      <w:r w:rsidRPr="009F240B">
        <w:rPr>
          <w:color w:val="000000"/>
        </w:rPr>
        <w:t xml:space="preserve">Осуществляется </w:t>
      </w:r>
      <w:proofErr w:type="gramStart"/>
      <w:r w:rsidRPr="009F240B">
        <w:rPr>
          <w:color w:val="000000"/>
        </w:rPr>
        <w:t>контроль за</w:t>
      </w:r>
      <w:proofErr w:type="gramEnd"/>
      <w:r w:rsidRPr="009F240B">
        <w:rPr>
          <w:color w:val="000000"/>
        </w:rPr>
        <w:t xml:space="preserve"> ведением личных дел муниципальных служащих в части</w:t>
      </w:r>
      <w:r w:rsidR="00BC7A72" w:rsidRPr="009F240B">
        <w:rPr>
          <w:color w:val="000000"/>
        </w:rPr>
        <w:t xml:space="preserve"> </w:t>
      </w:r>
      <w:r w:rsidRPr="009F240B">
        <w:rPr>
          <w:color w:val="000000"/>
        </w:rPr>
        <w:t>актуализации сведений, содержащихся в анкетах,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w:t>
      </w:r>
    </w:p>
    <w:p w:rsidR="000E3530" w:rsidRPr="009F240B" w:rsidRDefault="000E3530" w:rsidP="000E3530">
      <w:pPr>
        <w:ind w:firstLine="708"/>
        <w:jc w:val="both"/>
        <w:rPr>
          <w:color w:val="333333"/>
        </w:rPr>
      </w:pPr>
      <w:r w:rsidRPr="009F240B">
        <w:t xml:space="preserve">В целях повышения эффективности реализуемых </w:t>
      </w:r>
      <w:proofErr w:type="spellStart"/>
      <w:r w:rsidRPr="009F240B">
        <w:t>антикоррупционных</w:t>
      </w:r>
      <w:proofErr w:type="spellEnd"/>
      <w:r w:rsidRPr="009F240B">
        <w:t xml:space="preserve"> мероприятий проводим семинары и разъяснительную работу с муниципальными служащими</w:t>
      </w:r>
      <w:r w:rsidRPr="009F240B">
        <w:rPr>
          <w:color w:val="333333"/>
        </w:rPr>
        <w:t xml:space="preserve"> ежегодно согласно Национальному плану противодействия коррупции, муниципальные служащие обучаются на курсах повышения квалификации, принимают участие в семинарах, конференциях, организованных департаментом по профилактике коррупционных правонарушений, Администрацией Приморского края, Советом муниципальных образований, отделом муниципальной службы и кадров, проводятся  семинары, </w:t>
      </w:r>
      <w:proofErr w:type="gramStart"/>
      <w:r w:rsidRPr="009F240B">
        <w:rPr>
          <w:color w:val="333333"/>
        </w:rPr>
        <w:t>совещания</w:t>
      </w:r>
      <w:proofErr w:type="gramEnd"/>
      <w:r w:rsidRPr="009F240B">
        <w:rPr>
          <w:color w:val="333333"/>
        </w:rPr>
        <w:t xml:space="preserve"> в том числе по вопросам изучения нормативно-правовой базы для вновь принятых муниципальных служащих, по соблюдению этики служебного поведения, предотвращению конфликта интересов на муниципальной службе, соблюдению ограничений и запретов и др. вопросам. </w:t>
      </w:r>
    </w:p>
    <w:p w:rsidR="000E3530" w:rsidRPr="009F240B" w:rsidRDefault="000E3530" w:rsidP="000E3530">
      <w:pPr>
        <w:ind w:firstLine="720"/>
        <w:jc w:val="both"/>
      </w:pPr>
      <w:r w:rsidRPr="009F240B">
        <w:t xml:space="preserve"> В первом полугодие 2021 года отделом муниципальной службы и кадров организованы выездные курсы повышения квалификации прошли </w:t>
      </w:r>
      <w:proofErr w:type="gramStart"/>
      <w:r w:rsidRPr="009F240B">
        <w:t>обучение по  программе</w:t>
      </w:r>
      <w:proofErr w:type="gramEnd"/>
      <w:r w:rsidRPr="009F240B">
        <w:t xml:space="preserve"> повышение квалификации в сфере  «</w:t>
      </w:r>
      <w:proofErr w:type="spellStart"/>
      <w:r w:rsidRPr="009F240B">
        <w:t>Противодейстие</w:t>
      </w:r>
      <w:proofErr w:type="spellEnd"/>
      <w:r w:rsidRPr="009F240B">
        <w:t xml:space="preserve"> коррупции»- 36 человек:</w:t>
      </w:r>
    </w:p>
    <w:p w:rsidR="000E3530" w:rsidRPr="009F240B" w:rsidRDefault="000E3530" w:rsidP="000E3530">
      <w:pPr>
        <w:ind w:firstLine="720"/>
        <w:jc w:val="both"/>
      </w:pPr>
      <w:r w:rsidRPr="009F240B">
        <w:t>-Администрация- 12 человек;</w:t>
      </w:r>
    </w:p>
    <w:p w:rsidR="000E3530" w:rsidRPr="009F240B" w:rsidRDefault="000E3530" w:rsidP="000E3530">
      <w:pPr>
        <w:ind w:firstLine="720"/>
        <w:jc w:val="both"/>
      </w:pPr>
      <w:r w:rsidRPr="009F240B">
        <w:t xml:space="preserve">-УЖКК -3 </w:t>
      </w:r>
    </w:p>
    <w:p w:rsidR="000E3530" w:rsidRPr="009F240B" w:rsidRDefault="000E3530" w:rsidP="000E3530">
      <w:pPr>
        <w:ind w:firstLine="720"/>
        <w:jc w:val="both"/>
      </w:pPr>
      <w:r w:rsidRPr="009F240B">
        <w:t>-УЭС-5</w:t>
      </w:r>
    </w:p>
    <w:p w:rsidR="000E3530" w:rsidRPr="009F240B" w:rsidRDefault="000E3530" w:rsidP="000E3530">
      <w:pPr>
        <w:ind w:firstLine="720"/>
        <w:jc w:val="both"/>
      </w:pPr>
      <w:r w:rsidRPr="009F240B">
        <w:t xml:space="preserve">-ФУ-1 </w:t>
      </w:r>
    </w:p>
    <w:p w:rsidR="000E3530" w:rsidRPr="009F240B" w:rsidRDefault="000E3530" w:rsidP="000E3530">
      <w:pPr>
        <w:ind w:firstLine="720"/>
        <w:jc w:val="both"/>
      </w:pPr>
      <w:r w:rsidRPr="009F240B">
        <w:t>-Руководители образовательных учреждений -17 чел.</w:t>
      </w:r>
    </w:p>
    <w:p w:rsidR="00833F01" w:rsidRDefault="000E3530" w:rsidP="00833F01">
      <w:pPr>
        <w:ind w:firstLine="720"/>
        <w:jc w:val="both"/>
      </w:pPr>
      <w:r w:rsidRPr="009F240B">
        <w:t>Отделом муниципальной службы и кадров</w:t>
      </w:r>
      <w:r w:rsidR="00CB178F">
        <w:t xml:space="preserve"> проведено 2 обучающих  семинара в </w:t>
      </w:r>
      <w:r w:rsidR="00833F01">
        <w:t>сфере противодействия коррупции.</w:t>
      </w:r>
    </w:p>
    <w:p w:rsidR="004971A2" w:rsidRPr="009F240B" w:rsidRDefault="007A4A9A" w:rsidP="00833F01">
      <w:pPr>
        <w:ind w:firstLine="720"/>
        <w:jc w:val="both"/>
      </w:pPr>
      <w:proofErr w:type="spellStart"/>
      <w:r w:rsidRPr="009F240B">
        <w:t>Антикоррупционные</w:t>
      </w:r>
      <w:proofErr w:type="spellEnd"/>
      <w:r w:rsidRPr="009F240B">
        <w:t xml:space="preserve"> мероприятия по повышению эффективности </w:t>
      </w:r>
      <w:r w:rsidRPr="009F240B">
        <w:rPr>
          <w:b/>
        </w:rPr>
        <w:t>управления и использования муниципального имущества</w:t>
      </w:r>
      <w:r w:rsidRPr="009F240B">
        <w:t xml:space="preserve"> осуществляются в соответствии с ведомственным планом мероприятий по противодействию коррупции в области имущественных и земельных отношений,</w:t>
      </w:r>
    </w:p>
    <w:p w:rsidR="007A4A9A" w:rsidRPr="009F240B" w:rsidRDefault="007A4A9A" w:rsidP="003F7BBA">
      <w:pPr>
        <w:jc w:val="both"/>
      </w:pPr>
      <w:r w:rsidRPr="009F240B">
        <w:t xml:space="preserve">        - использование муниципального имущества осуществляется в рамках действующего законодательства путем обеспечения открытости информации о продаже муниципального имущества, о проведение аукционов, конкурсов на право заключения договоров аренды, безвозмездного пользования. Данная информация размещается на официальном сайте Российской Федерации в сети Интернет (</w:t>
      </w:r>
      <w:hyperlink r:id="rId8" w:history="1">
        <w:r w:rsidRPr="009F240B">
          <w:rPr>
            <w:rStyle w:val="a7"/>
            <w:lang w:val="en-US"/>
          </w:rPr>
          <w:t>www</w:t>
        </w:r>
        <w:r w:rsidRPr="009F240B">
          <w:rPr>
            <w:rStyle w:val="a7"/>
          </w:rPr>
          <w:t>.</w:t>
        </w:r>
        <w:r w:rsidRPr="009F240B">
          <w:rPr>
            <w:rStyle w:val="a7"/>
            <w:lang w:val="en-US"/>
          </w:rPr>
          <w:t>torgi</w:t>
        </w:r>
        <w:r w:rsidRPr="009F240B">
          <w:rPr>
            <w:rStyle w:val="a7"/>
          </w:rPr>
          <w:t>.</w:t>
        </w:r>
        <w:r w:rsidRPr="009F240B">
          <w:rPr>
            <w:rStyle w:val="a7"/>
            <w:lang w:val="en-US"/>
          </w:rPr>
          <w:t>gov</w:t>
        </w:r>
        <w:r w:rsidRPr="009F240B">
          <w:rPr>
            <w:rStyle w:val="a7"/>
          </w:rPr>
          <w:t>.</w:t>
        </w:r>
        <w:r w:rsidRPr="009F240B">
          <w:rPr>
            <w:rStyle w:val="a7"/>
            <w:lang w:val="en-US"/>
          </w:rPr>
          <w:t>ru</w:t>
        </w:r>
      </w:hyperlink>
      <w:r w:rsidRPr="009F240B">
        <w:t>) и на официальном сайте администрации Партизанского городского округа (</w:t>
      </w:r>
      <w:hyperlink r:id="rId9" w:history="1">
        <w:r w:rsidRPr="009F240B">
          <w:rPr>
            <w:rStyle w:val="a7"/>
            <w:lang w:val="en-US"/>
          </w:rPr>
          <w:t>www</w:t>
        </w:r>
        <w:r w:rsidRPr="009F240B">
          <w:rPr>
            <w:rStyle w:val="a7"/>
          </w:rPr>
          <w:t>.</w:t>
        </w:r>
        <w:r w:rsidRPr="009F240B">
          <w:rPr>
            <w:rStyle w:val="a7"/>
            <w:lang w:val="en-US"/>
          </w:rPr>
          <w:t>partizansk</w:t>
        </w:r>
        <w:r w:rsidRPr="009F240B">
          <w:rPr>
            <w:rStyle w:val="a7"/>
          </w:rPr>
          <w:t>.</w:t>
        </w:r>
        <w:r w:rsidRPr="009F240B">
          <w:rPr>
            <w:rStyle w:val="a7"/>
            <w:lang w:val="en-US"/>
          </w:rPr>
          <w:t>org</w:t>
        </w:r>
      </w:hyperlink>
      <w:r w:rsidRPr="009F240B">
        <w:t xml:space="preserve">). </w:t>
      </w:r>
    </w:p>
    <w:p w:rsidR="005771DB" w:rsidRPr="009F240B" w:rsidRDefault="005771DB" w:rsidP="003F7BBA">
      <w:pPr>
        <w:ind w:firstLine="851"/>
        <w:jc w:val="both"/>
        <w:rPr>
          <w:color w:val="000000"/>
        </w:rPr>
      </w:pPr>
      <w:r w:rsidRPr="009F240B">
        <w:t xml:space="preserve">В целях повышения эффективности использования муниципального жилищного фонда постоянно действующая комиссия администрации проводит инвентаризацию муниципальных квартир. При проведении инвентаризации  выявляются пустующие, незаселенные, непригодные для проживания квартиры, а так же выявляется бесхозяйное и выморочное имущество, которое в последующем оформляется в муниципальную собственность в соответствии с действующим законодательством. </w:t>
      </w:r>
      <w:r w:rsidRPr="009F240B">
        <w:rPr>
          <w:color w:val="000000"/>
        </w:rPr>
        <w:t xml:space="preserve">Результаты инвентаризации  и сведения о принятом выморочном имуществе в муниципальную собственность направляются в отдел по учету и переселению граждан  для принятия решений о дальнейшем использовании жилых помещений. </w:t>
      </w:r>
    </w:p>
    <w:p w:rsidR="005771DB" w:rsidRPr="009F240B" w:rsidRDefault="005771DB" w:rsidP="000E3530">
      <w:pPr>
        <w:ind w:firstLine="708"/>
        <w:jc w:val="both"/>
      </w:pPr>
      <w:r w:rsidRPr="009F240B">
        <w:t>В первом полугодии 2021 года проведена инвентаризация 96 объектов недвижимости, из них:  двух многоквартирных дома и 94 жилых помещений.</w:t>
      </w:r>
    </w:p>
    <w:p w:rsidR="005771DB" w:rsidRPr="009F240B" w:rsidRDefault="005771DB" w:rsidP="003F7BBA">
      <w:pPr>
        <w:ind w:firstLine="708"/>
        <w:jc w:val="both"/>
        <w:rPr>
          <w:color w:val="000000"/>
        </w:rPr>
      </w:pPr>
      <w:r w:rsidRPr="009F240B">
        <w:rPr>
          <w:color w:val="000000"/>
        </w:rPr>
        <w:t xml:space="preserve">Результаты инвентаризации направлены в отдел по учету и переселению граждан  для принятия решений о дальнейшем использовании жилых помещений. </w:t>
      </w:r>
    </w:p>
    <w:p w:rsidR="005771DB" w:rsidRPr="009F240B" w:rsidRDefault="000343CC" w:rsidP="003F7BBA">
      <w:pPr>
        <w:pStyle w:val="a8"/>
        <w:spacing w:after="0"/>
        <w:ind w:firstLine="708"/>
        <w:jc w:val="both"/>
        <w:rPr>
          <w:u w:val="single"/>
        </w:rPr>
      </w:pPr>
      <w:r w:rsidRPr="009F240B">
        <w:t xml:space="preserve">В целях противодействия коррупции разработаны административные регламенты предоставления муниципальных услуг и функций. </w:t>
      </w:r>
      <w:r w:rsidR="005771DB" w:rsidRPr="009F240B">
        <w:t xml:space="preserve">Предоставление земельных участков на </w:t>
      </w:r>
      <w:r w:rsidR="005771DB" w:rsidRPr="009F240B">
        <w:lastRenderedPageBreak/>
        <w:t xml:space="preserve">территории Партизанского городского округа осуществляется в соответствии с </w:t>
      </w:r>
      <w:proofErr w:type="gramStart"/>
      <w:r w:rsidR="005771DB" w:rsidRPr="009F240B">
        <w:t>Земельным</w:t>
      </w:r>
      <w:proofErr w:type="gramEnd"/>
      <w:r w:rsidR="005771DB" w:rsidRPr="009F240B">
        <w:t xml:space="preserve"> </w:t>
      </w:r>
      <w:hyperlink r:id="rId10" w:history="1">
        <w:r w:rsidR="005771DB" w:rsidRPr="009F240B">
          <w:t>кодекс</w:t>
        </w:r>
      </w:hyperlink>
      <w:r w:rsidR="005771DB" w:rsidRPr="009F240B">
        <w:t>ом Российской Федерации</w:t>
      </w:r>
      <w:r w:rsidRPr="009F240B">
        <w:t>.</w:t>
      </w:r>
    </w:p>
    <w:p w:rsidR="005771DB" w:rsidRPr="009F240B" w:rsidRDefault="005771DB" w:rsidP="003F7BBA">
      <w:pPr>
        <w:ind w:firstLine="851"/>
        <w:contextualSpacing/>
        <w:jc w:val="both"/>
      </w:pPr>
      <w:r w:rsidRPr="009F240B">
        <w:t>При предоставлении объектов недвижимости, земельных участков и осуществлении земельного контроля, коррупционных фактов не установлено,  жалоб на действия специалистов отдела не поступало.</w:t>
      </w:r>
    </w:p>
    <w:p w:rsidR="005771DB" w:rsidRPr="009F240B" w:rsidRDefault="00AC6756" w:rsidP="003F7BBA">
      <w:pPr>
        <w:ind w:firstLine="851"/>
        <w:contextualSpacing/>
        <w:jc w:val="both"/>
      </w:pPr>
      <w:r w:rsidRPr="009F240B">
        <w:t xml:space="preserve">Мероприятия по профилактике нарушений обязательных требований </w:t>
      </w:r>
      <w:r w:rsidRPr="009F240B">
        <w:rPr>
          <w:b/>
        </w:rPr>
        <w:t>в области лесного контроля</w:t>
      </w:r>
      <w:r w:rsidRPr="009F240B">
        <w:t xml:space="preserve"> проводятся в соответствии с «Программой профилактики нарушений обязательных требований по использованию, охране, воспроизводству городских лесов Партизанского городского округа на 2021</w:t>
      </w:r>
      <w:r w:rsidR="000343CC" w:rsidRPr="009F240B">
        <w:t xml:space="preserve"> год».</w:t>
      </w:r>
    </w:p>
    <w:p w:rsidR="00AC6756" w:rsidRPr="009F240B" w:rsidRDefault="00AC6756" w:rsidP="003F7BBA">
      <w:pPr>
        <w:ind w:firstLine="708"/>
        <w:contextualSpacing/>
        <w:jc w:val="both"/>
      </w:pPr>
      <w:r w:rsidRPr="009F240B">
        <w:t xml:space="preserve"> С начала 2021 года в отдел поступило 109 заявлений о выдаче разрешений на спил (обрезку) деревьев на землях населенных пунктов Партизанского городского округа. По данным заявлениям выдано 82 разрешения на спил (обрезку) деревьев и кустарников,  по 2 заявлениям отказано в выдаче разрешений, 25 заявлений направлены в специализированные организации. За вынужденный снос зеленых насаждений в связи со строительством объектов взыскана восстановительная стоимость в сумме 1160,424 тыс. рублей. О фактах незаконного спила деревьев поступило 5 сообщений, по которым в ОМВД направлены заявления о привлечении к ответственности нарушителей. Размер ущерба, причиненного незаконными рубками зеленых насаждений, составил 135,486 тыс</w:t>
      </w:r>
      <w:proofErr w:type="gramStart"/>
      <w:r w:rsidRPr="009F240B">
        <w:t>.р</w:t>
      </w:r>
      <w:proofErr w:type="gramEnd"/>
      <w:r w:rsidRPr="009F240B">
        <w:t>ублей. Поступления от оплаты ущерба составили  267,001 тыс. рублей.</w:t>
      </w:r>
    </w:p>
    <w:p w:rsidR="005771DB" w:rsidRPr="009F240B" w:rsidRDefault="00AC6756" w:rsidP="003F7BBA">
      <w:r w:rsidRPr="009F240B">
        <w:t>Фактов злоупотребления служебным положением сотрудниками отдела и коррупционных составляющих в их действиях не установлено.</w:t>
      </w:r>
    </w:p>
    <w:p w:rsidR="002B17A7" w:rsidRPr="009F240B" w:rsidRDefault="002B17A7" w:rsidP="002B17A7">
      <w:pPr>
        <w:jc w:val="both"/>
      </w:pPr>
      <w:r w:rsidRPr="009F240B">
        <w:tab/>
        <w:t>Для пресечения коррупционных проявлений в сфере землепользования и застройки разработаны и утверждены:</w:t>
      </w:r>
    </w:p>
    <w:p w:rsidR="002B17A7" w:rsidRPr="009F240B" w:rsidRDefault="002B17A7" w:rsidP="002B17A7">
      <w:pPr>
        <w:jc w:val="both"/>
      </w:pPr>
      <w:r w:rsidRPr="009F240B">
        <w:t>-Генеральный план ПГО;</w:t>
      </w:r>
    </w:p>
    <w:p w:rsidR="002B17A7" w:rsidRPr="009F240B" w:rsidRDefault="002B17A7" w:rsidP="002B17A7">
      <w:pPr>
        <w:jc w:val="both"/>
      </w:pPr>
      <w:r w:rsidRPr="009F240B">
        <w:t>-Правила застройки, которые размещены на официальном сайте администрации ПГО;</w:t>
      </w:r>
    </w:p>
    <w:p w:rsidR="002B17A7" w:rsidRPr="009F240B" w:rsidRDefault="002B17A7" w:rsidP="002B17A7">
      <w:pPr>
        <w:jc w:val="both"/>
      </w:pPr>
      <w:r w:rsidRPr="009F240B">
        <w:t>-Административные регламенты для оказания муниципальных услуг.</w:t>
      </w:r>
    </w:p>
    <w:p w:rsidR="002B17A7" w:rsidRPr="009F240B" w:rsidRDefault="002B17A7" w:rsidP="002B17A7">
      <w:pPr>
        <w:ind w:firstLine="708"/>
        <w:jc w:val="both"/>
      </w:pPr>
      <w:r w:rsidRPr="009F240B">
        <w:t>При предоставлении земельных участков проводятся следующие мероприятия:</w:t>
      </w:r>
    </w:p>
    <w:p w:rsidR="002B17A7" w:rsidRPr="009F240B" w:rsidRDefault="002B17A7" w:rsidP="002B17A7">
      <w:pPr>
        <w:ind w:firstLine="708"/>
        <w:jc w:val="both"/>
      </w:pPr>
      <w:r w:rsidRPr="009F240B">
        <w:t>-информирование неопределенного круга лиц о предполагаемом предоставлении земельных участков с целью обеспечения равного доступа всех заинтересованных лиц;</w:t>
      </w:r>
    </w:p>
    <w:p w:rsidR="002B17A7" w:rsidRPr="009F240B" w:rsidRDefault="002B17A7" w:rsidP="002B17A7">
      <w:pPr>
        <w:ind w:firstLine="708"/>
        <w:jc w:val="both"/>
      </w:pPr>
      <w:r w:rsidRPr="009F240B">
        <w:t>-проводятся аукционы по продаже земельных участков</w:t>
      </w:r>
      <w:r w:rsidR="00085A1A" w:rsidRPr="009F240B">
        <w:t>;</w:t>
      </w:r>
    </w:p>
    <w:p w:rsidR="009F240B" w:rsidRPr="009F240B" w:rsidRDefault="009F240B" w:rsidP="009F240B">
      <w:pPr>
        <w:ind w:firstLine="708"/>
        <w:jc w:val="both"/>
      </w:pPr>
      <w:r w:rsidRPr="009F240B">
        <w:t>-разъяснительная работа с заявителями;</w:t>
      </w:r>
    </w:p>
    <w:p w:rsidR="00565619" w:rsidRDefault="00085A1A" w:rsidP="00DF7A53">
      <w:pPr>
        <w:ind w:firstLine="708"/>
        <w:jc w:val="both"/>
      </w:pPr>
      <w:r w:rsidRPr="009F240B">
        <w:t xml:space="preserve">-обеспечение  </w:t>
      </w:r>
      <w:proofErr w:type="gramStart"/>
      <w:r w:rsidRPr="009F240B">
        <w:t xml:space="preserve">соблюдения сроков </w:t>
      </w:r>
      <w:r w:rsidR="00DF7A53">
        <w:t xml:space="preserve"> рассмотрения обращений граждан</w:t>
      </w:r>
      <w:proofErr w:type="gramEnd"/>
      <w:r w:rsidR="00833F01">
        <w:t>.</w:t>
      </w:r>
    </w:p>
    <w:p w:rsidR="00565619" w:rsidRPr="00565619" w:rsidRDefault="00565619" w:rsidP="00565619">
      <w:pPr>
        <w:autoSpaceDE w:val="0"/>
        <w:autoSpaceDN w:val="0"/>
        <w:adjustRightInd w:val="0"/>
        <w:ind w:firstLine="540"/>
        <w:jc w:val="both"/>
        <w:outlineLvl w:val="1"/>
      </w:pPr>
      <w:r w:rsidRPr="00565619">
        <w:t>Одним из основных направлений деятельности администрации  по повышению эффективности противодействия коррупции является обеспечение открытости, добросовестной конкуренции и объективности при  осуществлении закупок  товаров, работ, услуг для муниципальных нужд.</w:t>
      </w:r>
    </w:p>
    <w:p w:rsidR="00565619" w:rsidRPr="00565619" w:rsidRDefault="00565619" w:rsidP="00565619">
      <w:pPr>
        <w:autoSpaceDE w:val="0"/>
        <w:autoSpaceDN w:val="0"/>
        <w:adjustRightInd w:val="0"/>
        <w:ind w:firstLine="540"/>
        <w:jc w:val="both"/>
        <w:outlineLvl w:val="1"/>
        <w:rPr>
          <w:color w:val="333333"/>
        </w:rPr>
      </w:pPr>
      <w:r w:rsidRPr="00565619">
        <w:rPr>
          <w:color w:val="333333"/>
        </w:rPr>
        <w:t xml:space="preserve">Администрация Партизанского городского округа принимает исчерпывающие меры, направленные на исключение фактов коррупционных проявлений  </w:t>
      </w:r>
      <w:proofErr w:type="gramStart"/>
      <w:r w:rsidRPr="00565619">
        <w:rPr>
          <w:color w:val="333333"/>
        </w:rPr>
        <w:t>осущес</w:t>
      </w:r>
      <w:r w:rsidR="00F41C16">
        <w:rPr>
          <w:color w:val="333333"/>
        </w:rPr>
        <w:t>твлении</w:t>
      </w:r>
      <w:proofErr w:type="gramEnd"/>
      <w:r w:rsidR="00F41C16">
        <w:rPr>
          <w:color w:val="333333"/>
        </w:rPr>
        <w:t xml:space="preserve"> закупок  товаров, работ</w:t>
      </w:r>
      <w:r w:rsidRPr="00565619">
        <w:rPr>
          <w:color w:val="333333"/>
        </w:rPr>
        <w:t>, услуг, а именно:</w:t>
      </w:r>
    </w:p>
    <w:p w:rsidR="00565619" w:rsidRPr="00565619" w:rsidRDefault="00565619" w:rsidP="00565619">
      <w:pPr>
        <w:autoSpaceDE w:val="0"/>
        <w:autoSpaceDN w:val="0"/>
        <w:adjustRightInd w:val="0"/>
        <w:ind w:firstLine="540"/>
        <w:jc w:val="both"/>
        <w:outlineLvl w:val="1"/>
        <w:rPr>
          <w:color w:val="333333"/>
        </w:rPr>
      </w:pPr>
      <w:r w:rsidRPr="00565619">
        <w:rPr>
          <w:color w:val="333333"/>
        </w:rPr>
        <w:t>- при разработке документации к торгам, предусматривает набор всех необходимых и достаточных требований к товарам, работам и услугам, исключает установление избыточных требований;</w:t>
      </w:r>
    </w:p>
    <w:p w:rsidR="00565619" w:rsidRPr="00565619" w:rsidRDefault="00565619" w:rsidP="00565619">
      <w:pPr>
        <w:autoSpaceDE w:val="0"/>
        <w:autoSpaceDN w:val="0"/>
        <w:adjustRightInd w:val="0"/>
        <w:ind w:firstLine="540"/>
        <w:jc w:val="both"/>
        <w:outlineLvl w:val="1"/>
        <w:rPr>
          <w:color w:val="333333"/>
        </w:rPr>
      </w:pPr>
      <w:r w:rsidRPr="00565619">
        <w:rPr>
          <w:color w:val="333333"/>
        </w:rPr>
        <w:t>- не допускает случаи участия на стороне поставщиков близких родственников должностных лиц, ответственных за принятие решений по закупкам;</w:t>
      </w:r>
    </w:p>
    <w:p w:rsidR="00565619" w:rsidRPr="00565619" w:rsidRDefault="00565619" w:rsidP="00565619">
      <w:pPr>
        <w:autoSpaceDE w:val="0"/>
        <w:autoSpaceDN w:val="0"/>
        <w:adjustRightInd w:val="0"/>
        <w:ind w:firstLine="540"/>
        <w:jc w:val="both"/>
        <w:outlineLvl w:val="1"/>
      </w:pPr>
      <w:r w:rsidRPr="00565619">
        <w:t>- не допускает включения в документацию о закупках условий, ограничивающих участие поставщиков; такие действия заказчиков являются нарушением Федерального закона «О защите конкуренции» и могут носить коррупционную составляющую;</w:t>
      </w:r>
    </w:p>
    <w:p w:rsidR="00565619" w:rsidRPr="00565619" w:rsidRDefault="00565619" w:rsidP="00565619">
      <w:pPr>
        <w:autoSpaceDE w:val="0"/>
        <w:autoSpaceDN w:val="0"/>
        <w:adjustRightInd w:val="0"/>
        <w:ind w:firstLine="540"/>
        <w:jc w:val="both"/>
        <w:outlineLvl w:val="1"/>
        <w:rPr>
          <w:color w:val="333333"/>
        </w:rPr>
      </w:pPr>
      <w:r w:rsidRPr="00565619">
        <w:rPr>
          <w:color w:val="333333"/>
        </w:rPr>
        <w:t xml:space="preserve">- обеспечивает осуществление </w:t>
      </w:r>
      <w:proofErr w:type="gramStart"/>
      <w:r w:rsidRPr="00565619">
        <w:rPr>
          <w:color w:val="333333"/>
        </w:rPr>
        <w:t>контроля за</w:t>
      </w:r>
      <w:proofErr w:type="gramEnd"/>
      <w:r w:rsidRPr="00565619">
        <w:rPr>
          <w:color w:val="333333"/>
        </w:rPr>
        <w:t xml:space="preserve"> ходом выполнения работ, их качеством, а также качеством поставляемых товаров; </w:t>
      </w:r>
    </w:p>
    <w:p w:rsidR="00565619" w:rsidRPr="00565619" w:rsidRDefault="00565619" w:rsidP="00565619">
      <w:pPr>
        <w:autoSpaceDE w:val="0"/>
        <w:autoSpaceDN w:val="0"/>
        <w:adjustRightInd w:val="0"/>
        <w:ind w:firstLine="540"/>
        <w:jc w:val="both"/>
        <w:outlineLvl w:val="1"/>
      </w:pPr>
      <w:r w:rsidRPr="00565619">
        <w:t>В целях предупреждения возможных коррупционных  рисков при заключении муниципальных контрактов, подлежащих оплате за счет средств бюджета Партизанского городского округа оплата за поставленные товары, выполненные работы, оказанные услуги осуществляется после фактического их получения, если иное не предусмотрено муниципальными правовыми актами администрации. Авансовые платежи за основную часть товаров, работ, услуг запрещены.</w:t>
      </w:r>
    </w:p>
    <w:p w:rsidR="00565619" w:rsidRPr="00565619" w:rsidRDefault="00565619" w:rsidP="00565619">
      <w:pPr>
        <w:autoSpaceDE w:val="0"/>
        <w:autoSpaceDN w:val="0"/>
        <w:adjustRightInd w:val="0"/>
        <w:ind w:firstLine="708"/>
        <w:jc w:val="both"/>
      </w:pPr>
      <w:r w:rsidRPr="00565619">
        <w:lastRenderedPageBreak/>
        <w:t xml:space="preserve">Вся информация </w:t>
      </w:r>
      <w:r>
        <w:t>на</w:t>
      </w:r>
      <w:r w:rsidRPr="00565619">
        <w:t xml:space="preserve"> всех этапах </w:t>
      </w:r>
      <w:r>
        <w:t>закупок</w:t>
      </w:r>
      <w:r w:rsidRPr="00565619">
        <w:t xml:space="preserve"> (планы, планы-графики, извещения, документация, проекты контрактов, разъяснения, протоколы заседаний комиссий, информация о заключении и исполнении контрактов, приемке и оплате товаров, работ, услуг) размещается в единой информационной системе </w:t>
      </w:r>
      <w:proofErr w:type="gramStart"/>
      <w:r w:rsidRPr="00565619">
        <w:t>с</w:t>
      </w:r>
      <w:proofErr w:type="gramEnd"/>
      <w:r w:rsidRPr="00565619">
        <w:t xml:space="preserve"> сфере закупок.</w:t>
      </w:r>
    </w:p>
    <w:p w:rsidR="00565619" w:rsidRPr="00565619" w:rsidRDefault="00565619" w:rsidP="00565619">
      <w:pPr>
        <w:autoSpaceDE w:val="0"/>
        <w:autoSpaceDN w:val="0"/>
        <w:adjustRightInd w:val="0"/>
        <w:jc w:val="both"/>
      </w:pPr>
      <w:r w:rsidRPr="00565619">
        <w:tab/>
        <w:t xml:space="preserve"> Все процедуры закупок проводятся строго в соответствии с планом-графиком размещения  заказов на поставки товаров, выполнение работ, оказание услуг для нужд заказчиков на текущий год. План- график  размещается в единой информационной системе, что позволяет потенциальным участникам торгов заранее спланировать возможность участия в аукционах и подготовить более качественные и проработанные заявки.</w:t>
      </w:r>
    </w:p>
    <w:p w:rsidR="00565619" w:rsidRPr="00565619" w:rsidRDefault="00565619" w:rsidP="00565619">
      <w:pPr>
        <w:autoSpaceDE w:val="0"/>
        <w:autoSpaceDN w:val="0"/>
        <w:adjustRightInd w:val="0"/>
        <w:ind w:firstLine="540"/>
        <w:jc w:val="both"/>
        <w:outlineLvl w:val="1"/>
      </w:pPr>
      <w:r w:rsidRPr="00565619">
        <w:t>Решения о допуске к участию в торгах, об определении победителя принимаются коллегиально, созданной в соответствии с требованиями действующего законодательства  единой комиссией уполномоченного органа, члены которой лично не заинтересованы в итогах размещения заказа.</w:t>
      </w:r>
    </w:p>
    <w:p w:rsidR="00565619" w:rsidRPr="00565619" w:rsidRDefault="00565619" w:rsidP="00565619">
      <w:pPr>
        <w:autoSpaceDE w:val="0"/>
        <w:autoSpaceDN w:val="0"/>
        <w:adjustRightInd w:val="0"/>
        <w:ind w:firstLine="540"/>
        <w:jc w:val="both"/>
        <w:outlineLvl w:val="1"/>
        <w:rPr>
          <w:bCs/>
        </w:rPr>
      </w:pPr>
      <w:r w:rsidRPr="00565619">
        <w:t>Все члены комиссии прошли повышение квалификации по</w:t>
      </w:r>
      <w:r w:rsidRPr="00565619">
        <w:rPr>
          <w:bCs/>
        </w:rPr>
        <w:t xml:space="preserve">  курсу «Управление закупками товаров, работ, услуг в рамках контрактной системы», что </w:t>
      </w:r>
      <w:r w:rsidR="008E417E">
        <w:rPr>
          <w:bCs/>
        </w:rPr>
        <w:t>с</w:t>
      </w:r>
      <w:r w:rsidRPr="00565619">
        <w:rPr>
          <w:bCs/>
        </w:rPr>
        <w:t>оотв</w:t>
      </w:r>
      <w:r w:rsidR="008E417E">
        <w:rPr>
          <w:bCs/>
        </w:rPr>
        <w:t>етствует</w:t>
      </w:r>
      <w:r w:rsidRPr="00565619">
        <w:rPr>
          <w:bCs/>
        </w:rPr>
        <w:t xml:space="preserve"> избегать ошибок при принятии ими решений о допуске или не</w:t>
      </w:r>
      <w:r w:rsidR="008E417E">
        <w:rPr>
          <w:bCs/>
        </w:rPr>
        <w:t xml:space="preserve"> </w:t>
      </w:r>
      <w:r w:rsidRPr="00565619">
        <w:rPr>
          <w:bCs/>
        </w:rPr>
        <w:t>допуске участников закупки к аукциону и исключает коррупционные проявления.</w:t>
      </w:r>
    </w:p>
    <w:p w:rsidR="00565619" w:rsidRPr="00565619" w:rsidRDefault="00565619" w:rsidP="00565619">
      <w:pPr>
        <w:autoSpaceDE w:val="0"/>
        <w:autoSpaceDN w:val="0"/>
        <w:adjustRightInd w:val="0"/>
        <w:ind w:firstLine="540"/>
        <w:jc w:val="both"/>
        <w:outlineLvl w:val="1"/>
      </w:pPr>
      <w:r w:rsidRPr="00565619">
        <w:t>Проведение аукционов в электронной форме позволяет почти полностью исключить сговор участников размещения заказа, обеспечить доступность и прозрачность проводимых процедур закупок.</w:t>
      </w:r>
    </w:p>
    <w:p w:rsidR="00565619" w:rsidRPr="00565619" w:rsidRDefault="00565619" w:rsidP="00565619">
      <w:pPr>
        <w:autoSpaceDE w:val="0"/>
        <w:autoSpaceDN w:val="0"/>
        <w:adjustRightInd w:val="0"/>
        <w:ind w:firstLine="540"/>
        <w:jc w:val="both"/>
        <w:outlineLvl w:val="1"/>
      </w:pPr>
      <w:r w:rsidRPr="00565619">
        <w:t>Одной из мер предупреждения коррупции является централизация закупок. Администрация Партизанского городского округа является органом, уполномоченным на определение поставщиков (подрядчиков,  исполнителей) для обеспечения муниципальных нужд, нужд бюджетных учреждений, нужд автономных учреждений Партизанского городского округа.</w:t>
      </w:r>
    </w:p>
    <w:p w:rsidR="00565619" w:rsidRPr="00565619" w:rsidRDefault="00DF7A53" w:rsidP="00565619">
      <w:pPr>
        <w:pStyle w:val="1"/>
        <w:ind w:firstLine="708"/>
        <w:jc w:val="both"/>
        <w:rPr>
          <w:rFonts w:ascii="Times New Roman" w:hAnsi="Times New Roman" w:cs="Times New Roman"/>
          <w:sz w:val="24"/>
          <w:szCs w:val="24"/>
        </w:rPr>
      </w:pPr>
      <w:r>
        <w:rPr>
          <w:rFonts w:ascii="Times New Roman" w:hAnsi="Times New Roman" w:cs="Times New Roman"/>
          <w:sz w:val="24"/>
          <w:szCs w:val="24"/>
        </w:rPr>
        <w:t>В</w:t>
      </w:r>
      <w:r w:rsidR="00565619" w:rsidRPr="00565619">
        <w:rPr>
          <w:rFonts w:ascii="Times New Roman" w:hAnsi="Times New Roman" w:cs="Times New Roman"/>
          <w:sz w:val="24"/>
          <w:szCs w:val="24"/>
        </w:rPr>
        <w:t xml:space="preserve"> единой информационной системе Федеральным казначейством  осуществляется блокирующий контр</w:t>
      </w:r>
      <w:r w:rsidR="00DE07B1">
        <w:rPr>
          <w:rFonts w:ascii="Times New Roman" w:hAnsi="Times New Roman" w:cs="Times New Roman"/>
          <w:sz w:val="24"/>
          <w:szCs w:val="24"/>
        </w:rPr>
        <w:t>оль. Контроль осуществляется за с</w:t>
      </w:r>
      <w:r w:rsidR="00565619">
        <w:rPr>
          <w:rFonts w:ascii="Times New Roman" w:hAnsi="Times New Roman" w:cs="Times New Roman"/>
          <w:sz w:val="24"/>
          <w:szCs w:val="24"/>
        </w:rPr>
        <w:t>оответстви</w:t>
      </w:r>
      <w:r w:rsidR="00565619" w:rsidRPr="00565619">
        <w:rPr>
          <w:rFonts w:ascii="Times New Roman" w:hAnsi="Times New Roman" w:cs="Times New Roman"/>
          <w:sz w:val="24"/>
          <w:szCs w:val="24"/>
        </w:rPr>
        <w:t>ем информации об объеме финансового обеспечения в плане закупок, в плане-графике закупок, извещениях о проведении закупок, протоколах определения поставщиков, документации о закупках, проектах контрактов, в реестре контрактов</w:t>
      </w:r>
      <w:proofErr w:type="gramStart"/>
      <w:r w:rsidR="00565619" w:rsidRPr="00565619">
        <w:rPr>
          <w:rFonts w:ascii="Times New Roman" w:hAnsi="Times New Roman" w:cs="Times New Roman"/>
          <w:sz w:val="24"/>
          <w:szCs w:val="24"/>
        </w:rPr>
        <w:t xml:space="preserve"> ,</w:t>
      </w:r>
      <w:proofErr w:type="gramEnd"/>
      <w:r w:rsidR="00565619" w:rsidRPr="00565619">
        <w:rPr>
          <w:rFonts w:ascii="Times New Roman" w:hAnsi="Times New Roman" w:cs="Times New Roman"/>
          <w:sz w:val="24"/>
          <w:szCs w:val="24"/>
        </w:rPr>
        <w:t xml:space="preserve">финансовому обеспечению, доведенному до заказчика. Таким </w:t>
      </w:r>
      <w:proofErr w:type="gramStart"/>
      <w:r w:rsidR="00565619" w:rsidRPr="00565619">
        <w:rPr>
          <w:rFonts w:ascii="Times New Roman" w:hAnsi="Times New Roman" w:cs="Times New Roman"/>
          <w:sz w:val="24"/>
          <w:szCs w:val="24"/>
        </w:rPr>
        <w:t>образом</w:t>
      </w:r>
      <w:proofErr w:type="gramEnd"/>
      <w:r w:rsidR="00565619" w:rsidRPr="00565619">
        <w:rPr>
          <w:rFonts w:ascii="Times New Roman" w:hAnsi="Times New Roman" w:cs="Times New Roman"/>
          <w:sz w:val="24"/>
          <w:szCs w:val="24"/>
        </w:rPr>
        <w:t xml:space="preserve"> исключены закупки товаров, работ, услуг, не обеспеченные лимитами бюджетных средств, а также заключение контрактов по цене, превышающей цену, указанную в протоколе определения поставщиков.</w:t>
      </w:r>
    </w:p>
    <w:p w:rsidR="00565619" w:rsidRPr="00DE07B1" w:rsidRDefault="00565619" w:rsidP="00DE07B1">
      <w:pPr>
        <w:pStyle w:val="1"/>
        <w:jc w:val="both"/>
        <w:rPr>
          <w:rFonts w:ascii="Times New Roman" w:hAnsi="Times New Roman" w:cs="Times New Roman"/>
          <w:sz w:val="24"/>
          <w:szCs w:val="24"/>
        </w:rPr>
      </w:pPr>
      <w:r w:rsidRPr="00565619">
        <w:rPr>
          <w:rFonts w:ascii="Times New Roman" w:hAnsi="Times New Roman" w:cs="Times New Roman"/>
          <w:sz w:val="24"/>
          <w:szCs w:val="24"/>
        </w:rPr>
        <w:tab/>
        <w:t>Проводимая администрацией Партизанского городского округа работа в сфере закупок товаров, работ, услуг позволяет эффективно расходовать средства бюджета, развивать здоровую конкуренцию.</w:t>
      </w:r>
    </w:p>
    <w:p w:rsidR="000343CC" w:rsidRPr="009F240B" w:rsidRDefault="000343CC" w:rsidP="00565619">
      <w:pPr>
        <w:ind w:firstLine="708"/>
        <w:jc w:val="both"/>
      </w:pPr>
      <w:r w:rsidRPr="009F240B">
        <w:t>В</w:t>
      </w:r>
      <w:r w:rsidR="00782E5C">
        <w:t xml:space="preserve"> </w:t>
      </w:r>
      <w:r w:rsidRPr="009F240B">
        <w:t xml:space="preserve"> целом постепенно </w:t>
      </w:r>
      <w:r w:rsidR="00782E5C">
        <w:t xml:space="preserve"> все </w:t>
      </w:r>
      <w:r w:rsidRPr="009F240B">
        <w:t>меры</w:t>
      </w:r>
      <w:r w:rsidR="00782E5C">
        <w:t xml:space="preserve">, направленные  на профилактику коррупционных правонарушений </w:t>
      </w:r>
      <w:r w:rsidRPr="009F240B">
        <w:t>приводят к положительным изменениям. Повышается профессионализм ответственных за эту работу специалистов. Растёт уровень правосоз</w:t>
      </w:r>
      <w:r w:rsidR="003F7BBA" w:rsidRPr="009F240B">
        <w:t xml:space="preserve">нания граждан, </w:t>
      </w:r>
      <w:r w:rsidRPr="009F240B">
        <w:t xml:space="preserve"> муниципальных служащих.</w:t>
      </w:r>
    </w:p>
    <w:p w:rsidR="009F240B" w:rsidRPr="009F240B" w:rsidRDefault="009F240B" w:rsidP="00565619">
      <w:pPr>
        <w:ind w:firstLine="708"/>
        <w:jc w:val="both"/>
        <w:rPr>
          <w:color w:val="333333"/>
        </w:rPr>
      </w:pPr>
      <w:proofErr w:type="gramStart"/>
      <w:r w:rsidRPr="009F240B">
        <w:rPr>
          <w:color w:val="333333"/>
        </w:rPr>
        <w:t>Проанализировав с</w:t>
      </w:r>
      <w:r w:rsidR="00565619">
        <w:rPr>
          <w:color w:val="333333"/>
        </w:rPr>
        <w:t xml:space="preserve">лужебную деятельность </w:t>
      </w:r>
      <w:r w:rsidR="00F41C16">
        <w:rPr>
          <w:color w:val="333333"/>
        </w:rPr>
        <w:t xml:space="preserve">муниципальных служащих в сфере профилактики коррупционных правонарушений </w:t>
      </w:r>
      <w:r w:rsidRPr="009F240B">
        <w:rPr>
          <w:color w:val="333333"/>
        </w:rPr>
        <w:t>сделаны</w:t>
      </w:r>
      <w:proofErr w:type="gramEnd"/>
      <w:r w:rsidRPr="009F240B">
        <w:rPr>
          <w:color w:val="333333"/>
        </w:rPr>
        <w:t xml:space="preserve"> следующие выводы: </w:t>
      </w:r>
    </w:p>
    <w:p w:rsidR="009F240B" w:rsidRPr="009F240B" w:rsidRDefault="009F240B" w:rsidP="00565619">
      <w:pPr>
        <w:jc w:val="both"/>
        <w:rPr>
          <w:color w:val="333333"/>
        </w:rPr>
      </w:pPr>
      <w:r w:rsidRPr="009F240B">
        <w:rPr>
          <w:color w:val="333333"/>
        </w:rPr>
        <w:t>- отклонений от установленных норм, определ</w:t>
      </w:r>
      <w:r w:rsidR="00782E5C">
        <w:rPr>
          <w:color w:val="333333"/>
        </w:rPr>
        <w:t xml:space="preserve">яемых должностными полномочиями </w:t>
      </w:r>
      <w:r w:rsidRPr="009F240B">
        <w:rPr>
          <w:color w:val="333333"/>
        </w:rPr>
        <w:t>муниципальных служащих, замещающих должности му</w:t>
      </w:r>
      <w:r w:rsidR="00565619">
        <w:rPr>
          <w:color w:val="333333"/>
        </w:rPr>
        <w:t>ниципальной службы, подверженных</w:t>
      </w:r>
      <w:r w:rsidRPr="009F240B">
        <w:rPr>
          <w:color w:val="333333"/>
        </w:rPr>
        <w:t xml:space="preserve"> риску коррупционных проявлений, не зафиксировано; </w:t>
      </w:r>
    </w:p>
    <w:p w:rsidR="00DF7A53" w:rsidRDefault="009F240B" w:rsidP="00565619">
      <w:pPr>
        <w:jc w:val="both"/>
        <w:rPr>
          <w:color w:val="333333"/>
        </w:rPr>
      </w:pPr>
      <w:r w:rsidRPr="009F240B">
        <w:rPr>
          <w:color w:val="333333"/>
        </w:rPr>
        <w:t>- факторов, способствующих ненадлежащему исполнению либо превышению должнос</w:t>
      </w:r>
      <w:r w:rsidR="00F41C16">
        <w:rPr>
          <w:color w:val="333333"/>
        </w:rPr>
        <w:t>тных обязанностей, не выявлено.</w:t>
      </w:r>
    </w:p>
    <w:p w:rsidR="009F240B" w:rsidRDefault="00F41C16" w:rsidP="00565619">
      <w:pPr>
        <w:jc w:val="both"/>
        <w:rPr>
          <w:color w:val="333333"/>
        </w:rPr>
      </w:pPr>
      <w:r>
        <w:rPr>
          <w:color w:val="333333"/>
        </w:rPr>
        <w:t>Работ</w:t>
      </w:r>
      <w:r w:rsidR="0081084A">
        <w:rPr>
          <w:color w:val="333333"/>
        </w:rPr>
        <w:t>а</w:t>
      </w:r>
      <w:r>
        <w:rPr>
          <w:color w:val="333333"/>
        </w:rPr>
        <w:t xml:space="preserve"> </w:t>
      </w:r>
      <w:r w:rsidR="00833F01">
        <w:rPr>
          <w:color w:val="333333"/>
        </w:rPr>
        <w:t xml:space="preserve"> структурных подразделений в сфере профилактики коррупционных правонарушений  с рекомендациями </w:t>
      </w:r>
      <w:r>
        <w:rPr>
          <w:color w:val="333333"/>
        </w:rPr>
        <w:t>призна</w:t>
      </w:r>
      <w:r w:rsidR="0081084A">
        <w:rPr>
          <w:color w:val="333333"/>
        </w:rPr>
        <w:t>на</w:t>
      </w:r>
      <w:r>
        <w:rPr>
          <w:color w:val="333333"/>
        </w:rPr>
        <w:t xml:space="preserve"> удовлетворительной.</w:t>
      </w:r>
    </w:p>
    <w:p w:rsidR="00833F01" w:rsidRDefault="00833F01" w:rsidP="00565619">
      <w:pPr>
        <w:jc w:val="both"/>
        <w:rPr>
          <w:color w:val="333333"/>
        </w:rPr>
      </w:pPr>
    </w:p>
    <w:p w:rsidR="00833F01" w:rsidRPr="009F240B" w:rsidRDefault="00833F01" w:rsidP="00565619">
      <w:pPr>
        <w:jc w:val="both"/>
        <w:rPr>
          <w:color w:val="333333"/>
        </w:rPr>
      </w:pPr>
      <w:r>
        <w:rPr>
          <w:color w:val="333333"/>
        </w:rPr>
        <w:t>Начальник отдела муниципальной службы и кадров, секретарь МВК</w:t>
      </w:r>
    </w:p>
    <w:p w:rsidR="007A4A9A" w:rsidRDefault="007A4A9A" w:rsidP="00565619">
      <w:pPr>
        <w:pStyle w:val="ConsPlusNormal"/>
        <w:jc w:val="center"/>
        <w:rPr>
          <w:rFonts w:ascii="Times New Roman" w:hAnsi="Times New Roman" w:cs="Times New Roman"/>
          <w:bCs/>
          <w:sz w:val="24"/>
          <w:szCs w:val="24"/>
        </w:rPr>
      </w:pPr>
    </w:p>
    <w:sectPr w:rsidR="007A4A9A" w:rsidSect="00833F01">
      <w:headerReference w:type="default" r:id="rId11"/>
      <w:pgSz w:w="11906" w:h="16838"/>
      <w:pgMar w:top="0" w:right="85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C50" w:rsidRDefault="00322C50" w:rsidP="000E3530">
      <w:r>
        <w:separator/>
      </w:r>
    </w:p>
  </w:endnote>
  <w:endnote w:type="continuationSeparator" w:id="1">
    <w:p w:rsidR="00322C50" w:rsidRDefault="00322C50" w:rsidP="000E3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C50" w:rsidRDefault="00322C50" w:rsidP="000E3530">
      <w:r>
        <w:separator/>
      </w:r>
    </w:p>
  </w:footnote>
  <w:footnote w:type="continuationSeparator" w:id="1">
    <w:p w:rsidR="00322C50" w:rsidRDefault="00322C50" w:rsidP="000E3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88735"/>
      <w:docPartObj>
        <w:docPartGallery w:val="Page Numbers (Top of Page)"/>
        <w:docPartUnique/>
      </w:docPartObj>
    </w:sdtPr>
    <w:sdtContent>
      <w:p w:rsidR="00322C50" w:rsidRDefault="00322C50">
        <w:pPr>
          <w:pStyle w:val="ab"/>
          <w:jc w:val="center"/>
        </w:pPr>
        <w:fldSimple w:instr=" PAGE   \* MERGEFORMAT ">
          <w:r w:rsidR="002B6C09">
            <w:rPr>
              <w:noProof/>
            </w:rPr>
            <w:t>3</w:t>
          </w:r>
        </w:fldSimple>
      </w:p>
    </w:sdtContent>
  </w:sdt>
  <w:p w:rsidR="00322C50" w:rsidRDefault="00322C5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E5B83"/>
    <w:multiLevelType w:val="hybridMultilevel"/>
    <w:tmpl w:val="D6C83258"/>
    <w:lvl w:ilvl="0" w:tplc="23281826">
      <w:start w:val="1"/>
      <w:numFmt w:val="decimal"/>
      <w:lvlText w:val="%1."/>
      <w:lvlJc w:val="left"/>
      <w:pPr>
        <w:ind w:left="930" w:hanging="570"/>
      </w:pPr>
      <w:rPr>
        <w:rFonts w:eastAsia="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F6814"/>
    <w:rsid w:val="00014BFC"/>
    <w:rsid w:val="000343CC"/>
    <w:rsid w:val="00043788"/>
    <w:rsid w:val="00055F46"/>
    <w:rsid w:val="000725FF"/>
    <w:rsid w:val="00075998"/>
    <w:rsid w:val="00085A1A"/>
    <w:rsid w:val="00091ED5"/>
    <w:rsid w:val="0009354A"/>
    <w:rsid w:val="000E3530"/>
    <w:rsid w:val="00107103"/>
    <w:rsid w:val="00115B2A"/>
    <w:rsid w:val="001439C2"/>
    <w:rsid w:val="001535F8"/>
    <w:rsid w:val="00155740"/>
    <w:rsid w:val="0018344B"/>
    <w:rsid w:val="00185F2A"/>
    <w:rsid w:val="001B4A67"/>
    <w:rsid w:val="001B57FF"/>
    <w:rsid w:val="001C2266"/>
    <w:rsid w:val="001F0A19"/>
    <w:rsid w:val="002B07D9"/>
    <w:rsid w:val="002B17A7"/>
    <w:rsid w:val="002B6C09"/>
    <w:rsid w:val="00322C50"/>
    <w:rsid w:val="00366D42"/>
    <w:rsid w:val="003726D0"/>
    <w:rsid w:val="00373D01"/>
    <w:rsid w:val="003D2894"/>
    <w:rsid w:val="003F7BBA"/>
    <w:rsid w:val="00414F64"/>
    <w:rsid w:val="004256B8"/>
    <w:rsid w:val="00435D35"/>
    <w:rsid w:val="004404FF"/>
    <w:rsid w:val="00450781"/>
    <w:rsid w:val="00465154"/>
    <w:rsid w:val="00485424"/>
    <w:rsid w:val="00495BC9"/>
    <w:rsid w:val="004971A2"/>
    <w:rsid w:val="004A3BAB"/>
    <w:rsid w:val="004C7E59"/>
    <w:rsid w:val="004E1602"/>
    <w:rsid w:val="004E370D"/>
    <w:rsid w:val="004F3C84"/>
    <w:rsid w:val="00536131"/>
    <w:rsid w:val="00542880"/>
    <w:rsid w:val="005436FC"/>
    <w:rsid w:val="00550A95"/>
    <w:rsid w:val="00551550"/>
    <w:rsid w:val="00555F5A"/>
    <w:rsid w:val="0055604C"/>
    <w:rsid w:val="00565619"/>
    <w:rsid w:val="00572244"/>
    <w:rsid w:val="005771DB"/>
    <w:rsid w:val="005D2768"/>
    <w:rsid w:val="005D4B1D"/>
    <w:rsid w:val="005E1B16"/>
    <w:rsid w:val="005F2634"/>
    <w:rsid w:val="006007B3"/>
    <w:rsid w:val="00602A5A"/>
    <w:rsid w:val="00625C38"/>
    <w:rsid w:val="006417A7"/>
    <w:rsid w:val="00642C69"/>
    <w:rsid w:val="00663AEF"/>
    <w:rsid w:val="00693A79"/>
    <w:rsid w:val="0071177E"/>
    <w:rsid w:val="00711C6F"/>
    <w:rsid w:val="007414AA"/>
    <w:rsid w:val="00747071"/>
    <w:rsid w:val="00761F5C"/>
    <w:rsid w:val="007723E1"/>
    <w:rsid w:val="00782E5C"/>
    <w:rsid w:val="00795396"/>
    <w:rsid w:val="007A4A9A"/>
    <w:rsid w:val="007B6262"/>
    <w:rsid w:val="007D698C"/>
    <w:rsid w:val="007E2821"/>
    <w:rsid w:val="007F49C9"/>
    <w:rsid w:val="0081084A"/>
    <w:rsid w:val="00827F60"/>
    <w:rsid w:val="00833F01"/>
    <w:rsid w:val="00852088"/>
    <w:rsid w:val="00864475"/>
    <w:rsid w:val="00871B11"/>
    <w:rsid w:val="00883E4C"/>
    <w:rsid w:val="0088674A"/>
    <w:rsid w:val="00894F23"/>
    <w:rsid w:val="008C4661"/>
    <w:rsid w:val="008D1AC1"/>
    <w:rsid w:val="008D5321"/>
    <w:rsid w:val="008E09EB"/>
    <w:rsid w:val="008E2EC9"/>
    <w:rsid w:val="008E417E"/>
    <w:rsid w:val="008E6FBC"/>
    <w:rsid w:val="00901573"/>
    <w:rsid w:val="00935DDF"/>
    <w:rsid w:val="00944DA1"/>
    <w:rsid w:val="00971DF9"/>
    <w:rsid w:val="0099307A"/>
    <w:rsid w:val="009A7C98"/>
    <w:rsid w:val="009C4180"/>
    <w:rsid w:val="009C7172"/>
    <w:rsid w:val="009D3C4F"/>
    <w:rsid w:val="009F240B"/>
    <w:rsid w:val="00A30D87"/>
    <w:rsid w:val="00A5416F"/>
    <w:rsid w:val="00AC6756"/>
    <w:rsid w:val="00AD176A"/>
    <w:rsid w:val="00B177A2"/>
    <w:rsid w:val="00B2733B"/>
    <w:rsid w:val="00B34DC1"/>
    <w:rsid w:val="00B61AC5"/>
    <w:rsid w:val="00B62DBA"/>
    <w:rsid w:val="00B75497"/>
    <w:rsid w:val="00B86122"/>
    <w:rsid w:val="00BB2008"/>
    <w:rsid w:val="00BC0BEC"/>
    <w:rsid w:val="00BC7A72"/>
    <w:rsid w:val="00BF438F"/>
    <w:rsid w:val="00C03C81"/>
    <w:rsid w:val="00C13776"/>
    <w:rsid w:val="00C15419"/>
    <w:rsid w:val="00C1572C"/>
    <w:rsid w:val="00C30D55"/>
    <w:rsid w:val="00C546F5"/>
    <w:rsid w:val="00C56885"/>
    <w:rsid w:val="00CB1493"/>
    <w:rsid w:val="00CB178F"/>
    <w:rsid w:val="00CB731A"/>
    <w:rsid w:val="00CD776E"/>
    <w:rsid w:val="00CE29CD"/>
    <w:rsid w:val="00CF23BA"/>
    <w:rsid w:val="00CF69E2"/>
    <w:rsid w:val="00D015A9"/>
    <w:rsid w:val="00D03F79"/>
    <w:rsid w:val="00D20C49"/>
    <w:rsid w:val="00D216F8"/>
    <w:rsid w:val="00D26052"/>
    <w:rsid w:val="00D476A4"/>
    <w:rsid w:val="00DB1B7A"/>
    <w:rsid w:val="00DC3130"/>
    <w:rsid w:val="00DC7560"/>
    <w:rsid w:val="00DC7A9D"/>
    <w:rsid w:val="00DD22E7"/>
    <w:rsid w:val="00DE07B1"/>
    <w:rsid w:val="00DE36A4"/>
    <w:rsid w:val="00DF70FE"/>
    <w:rsid w:val="00DF7A53"/>
    <w:rsid w:val="00E7626B"/>
    <w:rsid w:val="00E919A6"/>
    <w:rsid w:val="00E92E8A"/>
    <w:rsid w:val="00ED3CEB"/>
    <w:rsid w:val="00EE4EFD"/>
    <w:rsid w:val="00F23237"/>
    <w:rsid w:val="00F41C16"/>
    <w:rsid w:val="00F42E0C"/>
    <w:rsid w:val="00F665B2"/>
    <w:rsid w:val="00F944D2"/>
    <w:rsid w:val="00F9516B"/>
    <w:rsid w:val="00FA1991"/>
    <w:rsid w:val="00FB58DE"/>
    <w:rsid w:val="00FD1CC5"/>
    <w:rsid w:val="00FF457A"/>
    <w:rsid w:val="00FF6814"/>
    <w:rsid w:val="00FF6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C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761F5C"/>
    <w:pPr>
      <w:ind w:firstLine="708"/>
      <w:jc w:val="both"/>
    </w:pPr>
    <w:rPr>
      <w:bCs/>
      <w:sz w:val="28"/>
    </w:rPr>
  </w:style>
  <w:style w:type="character" w:customStyle="1" w:styleId="30">
    <w:name w:val="Основной текст с отступом 3 Знак"/>
    <w:basedOn w:val="a0"/>
    <w:link w:val="3"/>
    <w:rsid w:val="00761F5C"/>
    <w:rPr>
      <w:rFonts w:ascii="Times New Roman" w:eastAsia="Times New Roman" w:hAnsi="Times New Roman" w:cs="Times New Roman"/>
      <w:bCs/>
      <w:sz w:val="28"/>
      <w:szCs w:val="24"/>
      <w:lang w:eastAsia="ru-RU"/>
    </w:rPr>
  </w:style>
  <w:style w:type="paragraph" w:styleId="a4">
    <w:name w:val="Balloon Text"/>
    <w:basedOn w:val="a"/>
    <w:link w:val="a5"/>
    <w:uiPriority w:val="99"/>
    <w:semiHidden/>
    <w:unhideWhenUsed/>
    <w:rsid w:val="005E1B16"/>
    <w:rPr>
      <w:rFonts w:ascii="Tahoma" w:hAnsi="Tahoma" w:cs="Tahoma"/>
      <w:sz w:val="16"/>
      <w:szCs w:val="16"/>
    </w:rPr>
  </w:style>
  <w:style w:type="character" w:customStyle="1" w:styleId="a5">
    <w:name w:val="Текст выноски Знак"/>
    <w:basedOn w:val="a0"/>
    <w:link w:val="a4"/>
    <w:uiPriority w:val="99"/>
    <w:semiHidden/>
    <w:rsid w:val="005E1B16"/>
    <w:rPr>
      <w:rFonts w:ascii="Tahoma" w:eastAsia="Times New Roman" w:hAnsi="Tahoma" w:cs="Tahoma"/>
      <w:sz w:val="16"/>
      <w:szCs w:val="16"/>
      <w:lang w:eastAsia="ru-RU"/>
    </w:rPr>
  </w:style>
  <w:style w:type="paragraph" w:customStyle="1" w:styleId="ConsPlusTitle">
    <w:name w:val="ConsPlusTitle"/>
    <w:rsid w:val="00366D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5D27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basedOn w:val="a"/>
    <w:uiPriority w:val="99"/>
    <w:unhideWhenUsed/>
    <w:rsid w:val="005D2768"/>
    <w:pPr>
      <w:spacing w:before="100" w:beforeAutospacing="1" w:after="100" w:afterAutospacing="1"/>
    </w:pPr>
  </w:style>
  <w:style w:type="character" w:styleId="a7">
    <w:name w:val="Hyperlink"/>
    <w:basedOn w:val="a0"/>
    <w:uiPriority w:val="99"/>
    <w:semiHidden/>
    <w:unhideWhenUsed/>
    <w:rsid w:val="007A4A9A"/>
    <w:rPr>
      <w:color w:val="0000FF" w:themeColor="hyperlink"/>
      <w:u w:val="single"/>
    </w:rPr>
  </w:style>
  <w:style w:type="paragraph" w:styleId="a8">
    <w:name w:val="Body Text"/>
    <w:basedOn w:val="a"/>
    <w:link w:val="a9"/>
    <w:uiPriority w:val="99"/>
    <w:semiHidden/>
    <w:unhideWhenUsed/>
    <w:rsid w:val="005771DB"/>
    <w:pPr>
      <w:spacing w:after="120"/>
    </w:pPr>
  </w:style>
  <w:style w:type="character" w:customStyle="1" w:styleId="a9">
    <w:name w:val="Основной текст Знак"/>
    <w:basedOn w:val="a0"/>
    <w:link w:val="a8"/>
    <w:uiPriority w:val="99"/>
    <w:semiHidden/>
    <w:rsid w:val="005771DB"/>
    <w:rPr>
      <w:rFonts w:ascii="Times New Roman" w:eastAsia="Times New Roman" w:hAnsi="Times New Roman" w:cs="Times New Roman"/>
      <w:sz w:val="24"/>
      <w:szCs w:val="24"/>
      <w:lang w:eastAsia="ru-RU"/>
    </w:rPr>
  </w:style>
  <w:style w:type="paragraph" w:styleId="aa">
    <w:name w:val="List Paragraph"/>
    <w:basedOn w:val="a"/>
    <w:uiPriority w:val="34"/>
    <w:qFormat/>
    <w:rsid w:val="008D1AC1"/>
    <w:pPr>
      <w:spacing w:after="200" w:line="276" w:lineRule="auto"/>
      <w:ind w:left="720"/>
      <w:contextualSpacing/>
    </w:pPr>
    <w:rPr>
      <w:rFonts w:asciiTheme="minorHAnsi" w:eastAsiaTheme="minorEastAsia" w:hAnsiTheme="minorHAnsi" w:cstheme="minorBidi"/>
      <w:sz w:val="22"/>
      <w:szCs w:val="22"/>
    </w:rPr>
  </w:style>
  <w:style w:type="paragraph" w:styleId="ab">
    <w:name w:val="header"/>
    <w:basedOn w:val="a"/>
    <w:link w:val="ac"/>
    <w:uiPriority w:val="99"/>
    <w:unhideWhenUsed/>
    <w:rsid w:val="000E3530"/>
    <w:pPr>
      <w:tabs>
        <w:tab w:val="center" w:pos="4677"/>
        <w:tab w:val="right" w:pos="9355"/>
      </w:tabs>
    </w:pPr>
  </w:style>
  <w:style w:type="character" w:customStyle="1" w:styleId="ac">
    <w:name w:val="Верхний колонтитул Знак"/>
    <w:basedOn w:val="a0"/>
    <w:link w:val="ab"/>
    <w:uiPriority w:val="99"/>
    <w:rsid w:val="000E3530"/>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E3530"/>
    <w:pPr>
      <w:tabs>
        <w:tab w:val="center" w:pos="4677"/>
        <w:tab w:val="right" w:pos="9355"/>
      </w:tabs>
    </w:pPr>
  </w:style>
  <w:style w:type="character" w:customStyle="1" w:styleId="ae">
    <w:name w:val="Нижний колонтитул Знак"/>
    <w:basedOn w:val="a0"/>
    <w:link w:val="ad"/>
    <w:uiPriority w:val="99"/>
    <w:semiHidden/>
    <w:rsid w:val="000E3530"/>
    <w:rPr>
      <w:rFonts w:ascii="Times New Roman" w:eastAsia="Times New Roman" w:hAnsi="Times New Roman" w:cs="Times New Roman"/>
      <w:sz w:val="24"/>
      <w:szCs w:val="24"/>
      <w:lang w:eastAsia="ru-RU"/>
    </w:rPr>
  </w:style>
  <w:style w:type="paragraph" w:customStyle="1" w:styleId="1">
    <w:name w:val="Без интервала1"/>
    <w:qFormat/>
    <w:rsid w:val="00565619"/>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438C74836B76CD51AAB72F8D5C1144CC4E3843FBEF30177B64F031DB10E6013608FD81829C02980T9n5W" TargetMode="External"/><Relationship Id="rId4" Type="http://schemas.openxmlformats.org/officeDocument/2006/relationships/settings" Target="settings.xml"/><Relationship Id="rId9" Type="http://schemas.openxmlformats.org/officeDocument/2006/relationships/hyperlink" Target="http://www.partizan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B4B73-EE9C-4D7E-A98E-2EEC613C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2158</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Партизанского городского округа</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Urkina</dc:creator>
  <cp:lastModifiedBy>Isaeva</cp:lastModifiedBy>
  <cp:revision>4</cp:revision>
  <cp:lastPrinted>2015-02-06T05:49:00Z</cp:lastPrinted>
  <dcterms:created xsi:type="dcterms:W3CDTF">2022-04-28T01:20:00Z</dcterms:created>
  <dcterms:modified xsi:type="dcterms:W3CDTF">2022-04-28T04:23:00Z</dcterms:modified>
</cp:coreProperties>
</file>