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E" w:rsidRPr="00A830E6" w:rsidRDefault="00D94A1E" w:rsidP="00D94A1E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84200" cy="660400"/>
            <wp:effectExtent l="19050" t="0" r="635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1E" w:rsidRPr="00A830E6" w:rsidRDefault="00D94A1E" w:rsidP="00D94A1E">
      <w:pPr>
        <w:jc w:val="both"/>
        <w:rPr>
          <w:b/>
          <w:sz w:val="26"/>
          <w:szCs w:val="26"/>
        </w:rPr>
      </w:pPr>
    </w:p>
    <w:p w:rsidR="00D94A1E" w:rsidRPr="00A830E6" w:rsidRDefault="00D94A1E" w:rsidP="00D94A1E">
      <w:pPr>
        <w:pStyle w:val="a3"/>
        <w:rPr>
          <w:b/>
          <w:bCs/>
          <w:sz w:val="30"/>
          <w:szCs w:val="30"/>
        </w:rPr>
      </w:pPr>
      <w:r w:rsidRPr="00A830E6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D94A1E" w:rsidRPr="00A830E6" w:rsidRDefault="00D94A1E" w:rsidP="00D94A1E">
      <w:pPr>
        <w:jc w:val="center"/>
        <w:rPr>
          <w:sz w:val="16"/>
        </w:rPr>
      </w:pPr>
    </w:p>
    <w:p w:rsidR="00D94A1E" w:rsidRDefault="00D94A1E" w:rsidP="00D94A1E">
      <w:pPr>
        <w:rPr>
          <w:sz w:val="16"/>
          <w:u w:val="single"/>
        </w:rPr>
      </w:pPr>
    </w:p>
    <w:p w:rsidR="00D94A1E" w:rsidRDefault="00D94A1E" w:rsidP="00D94A1E">
      <w:pPr>
        <w:pStyle w:val="1"/>
        <w:rPr>
          <w:sz w:val="28"/>
          <w:szCs w:val="28"/>
        </w:rPr>
      </w:pPr>
    </w:p>
    <w:p w:rsidR="00D94A1E" w:rsidRDefault="00D94A1E" w:rsidP="00D94A1E">
      <w:pPr>
        <w:pStyle w:val="1"/>
        <w:rPr>
          <w:sz w:val="28"/>
          <w:szCs w:val="28"/>
        </w:rPr>
      </w:pPr>
      <w:proofErr w:type="gramStart"/>
      <w:r w:rsidRPr="00A830E6">
        <w:rPr>
          <w:sz w:val="28"/>
          <w:szCs w:val="28"/>
        </w:rPr>
        <w:t>П</w:t>
      </w:r>
      <w:proofErr w:type="gramEnd"/>
      <w:r w:rsidRPr="00A830E6">
        <w:rPr>
          <w:sz w:val="28"/>
          <w:szCs w:val="28"/>
        </w:rPr>
        <w:t xml:space="preserve"> О С Т А Н О В Л Е Н И Е</w:t>
      </w:r>
    </w:p>
    <w:p w:rsidR="00D94A1E" w:rsidRDefault="00D94A1E" w:rsidP="00D94A1E">
      <w:pPr>
        <w:rPr>
          <w:sz w:val="28"/>
          <w:szCs w:val="28"/>
        </w:rPr>
      </w:pPr>
    </w:p>
    <w:p w:rsidR="00D94A1E" w:rsidRPr="00EC7671" w:rsidRDefault="00422D8E" w:rsidP="00D94A1E">
      <w:pPr>
        <w:rPr>
          <w:sz w:val="28"/>
          <w:szCs w:val="28"/>
        </w:rPr>
      </w:pPr>
      <w:r w:rsidRPr="00422D8E">
        <w:rPr>
          <w:sz w:val="28"/>
          <w:szCs w:val="28"/>
          <w:u w:val="single"/>
        </w:rPr>
        <w:t>12 апреля 2022 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422D8E">
        <w:rPr>
          <w:sz w:val="28"/>
          <w:szCs w:val="28"/>
          <w:u w:val="single"/>
        </w:rPr>
        <w:t>№ 591-па</w:t>
      </w:r>
    </w:p>
    <w:p w:rsidR="00D94A1E" w:rsidRPr="00A830E6" w:rsidRDefault="00D94A1E" w:rsidP="00D94A1E">
      <w:pPr>
        <w:rPr>
          <w:sz w:val="26"/>
          <w:u w:val="single"/>
        </w:rPr>
      </w:pPr>
      <w:r w:rsidRPr="00A830E6">
        <w:rPr>
          <w:sz w:val="26"/>
        </w:rPr>
        <w:tab/>
      </w:r>
      <w:r w:rsidRPr="00A830E6">
        <w:rPr>
          <w:sz w:val="26"/>
        </w:rPr>
        <w:tab/>
      </w:r>
      <w:r w:rsidRPr="00A830E6">
        <w:rPr>
          <w:sz w:val="26"/>
        </w:rPr>
        <w:tab/>
      </w:r>
      <w:r w:rsidRPr="00A830E6">
        <w:rPr>
          <w:sz w:val="26"/>
        </w:rPr>
        <w:tab/>
        <w:t xml:space="preserve">                       </w:t>
      </w:r>
      <w:r w:rsidRPr="00A830E6">
        <w:rPr>
          <w:sz w:val="26"/>
          <w:u w:val="single"/>
        </w:rPr>
        <w:t xml:space="preserve">  </w:t>
      </w:r>
    </w:p>
    <w:tbl>
      <w:tblPr>
        <w:tblW w:w="8230" w:type="dxa"/>
        <w:jc w:val="center"/>
        <w:tblInd w:w="2117" w:type="dxa"/>
        <w:tblLook w:val="01E0"/>
      </w:tblPr>
      <w:tblGrid>
        <w:gridCol w:w="8230"/>
      </w:tblGrid>
      <w:tr w:rsidR="00D94A1E" w:rsidRPr="00A830E6" w:rsidTr="00F54402">
        <w:trPr>
          <w:trHeight w:val="2078"/>
          <w:jc w:val="center"/>
        </w:trPr>
        <w:tc>
          <w:tcPr>
            <w:tcW w:w="8230" w:type="dxa"/>
          </w:tcPr>
          <w:p w:rsidR="00F54402" w:rsidRDefault="00D94A1E" w:rsidP="00D94A1E">
            <w:pPr>
              <w:jc w:val="center"/>
              <w:rPr>
                <w:b/>
                <w:sz w:val="28"/>
                <w:szCs w:val="28"/>
              </w:rPr>
            </w:pPr>
            <w:r w:rsidRPr="00D94A1E">
              <w:rPr>
                <w:b/>
                <w:sz w:val="28"/>
                <w:szCs w:val="28"/>
              </w:rPr>
              <w:t xml:space="preserve">О приостановлении </w:t>
            </w:r>
            <w:proofErr w:type="gramStart"/>
            <w:r w:rsidRPr="00D94A1E">
              <w:rPr>
                <w:b/>
                <w:sz w:val="28"/>
                <w:szCs w:val="28"/>
              </w:rPr>
              <w:t>действия отдельных положений постановления администрации Партизанского городского округа</w:t>
            </w:r>
            <w:proofErr w:type="gramEnd"/>
            <w:r w:rsidRPr="00D94A1E">
              <w:rPr>
                <w:b/>
                <w:sz w:val="28"/>
                <w:szCs w:val="28"/>
              </w:rPr>
              <w:t xml:space="preserve"> от 15 декабря 2021 года № 2099-па «О мерах по реализации Решения  «О бюджете  Партизанского городского округа  на 2022 год и на плановый период 2023 и 2024 годов»</w:t>
            </w:r>
          </w:p>
          <w:p w:rsidR="00D94A1E" w:rsidRPr="00D94A1E" w:rsidRDefault="00F54402" w:rsidP="00D94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</w:t>
            </w:r>
            <w:proofErr w:type="gramStart"/>
            <w:r>
              <w:rPr>
                <w:b/>
                <w:sz w:val="28"/>
                <w:szCs w:val="28"/>
              </w:rPr>
              <w:t>установлении</w:t>
            </w:r>
            <w:proofErr w:type="gramEnd"/>
            <w:r>
              <w:rPr>
                <w:b/>
                <w:sz w:val="28"/>
                <w:szCs w:val="28"/>
              </w:rPr>
              <w:t xml:space="preserve"> размеров авансовых платежей при заключении муниципальных контрактов в 2022 году</w:t>
            </w:r>
          </w:p>
        </w:tc>
      </w:tr>
    </w:tbl>
    <w:p w:rsidR="00600BD4" w:rsidRDefault="00600BD4" w:rsidP="00E70DC0">
      <w:pPr>
        <w:pStyle w:val="ConsPlusTitle"/>
        <w:ind w:firstLine="709"/>
        <w:jc w:val="center"/>
      </w:pPr>
    </w:p>
    <w:p w:rsidR="001425A3" w:rsidRDefault="001425A3">
      <w:pPr>
        <w:pStyle w:val="ConsPlusTitle"/>
        <w:jc w:val="center"/>
      </w:pPr>
    </w:p>
    <w:p w:rsidR="00600BD4" w:rsidRDefault="001425A3" w:rsidP="00D94A1E">
      <w:r w:rsidRPr="00A830E6">
        <w:rPr>
          <w:sz w:val="26"/>
        </w:rPr>
        <w:tab/>
      </w:r>
    </w:p>
    <w:p w:rsidR="001425A3" w:rsidRDefault="00600BD4" w:rsidP="00E70DC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425A3">
        <w:rPr>
          <w:sz w:val="28"/>
          <w:szCs w:val="28"/>
        </w:rPr>
        <w:t xml:space="preserve">В соответствии с </w:t>
      </w:r>
      <w:hyperlink r:id="rId7" w:history="1">
        <w:r w:rsidRPr="001425A3">
          <w:rPr>
            <w:sz w:val="28"/>
            <w:szCs w:val="28"/>
          </w:rPr>
          <w:t>Постановлением</w:t>
        </w:r>
      </w:hyperlink>
      <w:r w:rsidRPr="001425A3">
        <w:rPr>
          <w:sz w:val="28"/>
          <w:szCs w:val="28"/>
        </w:rPr>
        <w:t xml:space="preserve"> Правительства Российской Ф</w:t>
      </w:r>
      <w:r w:rsidR="00330BEB">
        <w:rPr>
          <w:sz w:val="28"/>
          <w:szCs w:val="28"/>
        </w:rPr>
        <w:t>едерации от 29 марта 2022 года № 505 «</w:t>
      </w:r>
      <w:r w:rsidRPr="001425A3">
        <w:rPr>
          <w:sz w:val="28"/>
          <w:szCs w:val="28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</w:t>
      </w:r>
      <w:r w:rsidR="00330BEB">
        <w:rPr>
          <w:sz w:val="28"/>
          <w:szCs w:val="28"/>
        </w:rPr>
        <w:t>трактов в 2022 году»</w:t>
      </w:r>
      <w:r w:rsidRPr="001425A3">
        <w:rPr>
          <w:sz w:val="28"/>
          <w:szCs w:val="28"/>
        </w:rPr>
        <w:t xml:space="preserve">, </w:t>
      </w:r>
      <w:r w:rsidR="001425A3" w:rsidRPr="001425A3">
        <w:rPr>
          <w:sz w:val="28"/>
          <w:szCs w:val="28"/>
        </w:rPr>
        <w:t>Постановление</w:t>
      </w:r>
      <w:r w:rsidR="001425A3">
        <w:rPr>
          <w:sz w:val="28"/>
          <w:szCs w:val="28"/>
        </w:rPr>
        <w:t xml:space="preserve">м </w:t>
      </w:r>
      <w:r w:rsidR="001425A3" w:rsidRPr="001425A3">
        <w:rPr>
          <w:sz w:val="28"/>
          <w:szCs w:val="28"/>
        </w:rPr>
        <w:t xml:space="preserve"> Правител</w:t>
      </w:r>
      <w:r w:rsidR="00330BEB">
        <w:rPr>
          <w:sz w:val="28"/>
          <w:szCs w:val="28"/>
        </w:rPr>
        <w:t xml:space="preserve">ьства Приморского края от 05 апреля </w:t>
      </w:r>
      <w:r w:rsidR="001425A3" w:rsidRPr="001425A3">
        <w:rPr>
          <w:sz w:val="28"/>
          <w:szCs w:val="28"/>
        </w:rPr>
        <w:t>2022 года</w:t>
      </w:r>
      <w:r w:rsidR="001425A3">
        <w:rPr>
          <w:sz w:val="28"/>
          <w:szCs w:val="28"/>
        </w:rPr>
        <w:t xml:space="preserve">          </w:t>
      </w:r>
      <w:r w:rsidR="001425A3" w:rsidRPr="001425A3">
        <w:rPr>
          <w:sz w:val="28"/>
          <w:szCs w:val="28"/>
        </w:rPr>
        <w:t xml:space="preserve"> № 205-пп «О приостановлении действия отдельных положений некоторых актов Правительства Приморского края и установлении размеров авансовых</w:t>
      </w:r>
      <w:proofErr w:type="gramEnd"/>
      <w:r w:rsidR="001425A3" w:rsidRPr="001425A3">
        <w:rPr>
          <w:sz w:val="28"/>
          <w:szCs w:val="28"/>
        </w:rPr>
        <w:t xml:space="preserve"> платежей при заключении государственных контрактов в 2022 году» </w:t>
      </w:r>
      <w:r w:rsidRPr="001425A3">
        <w:rPr>
          <w:sz w:val="28"/>
          <w:szCs w:val="28"/>
        </w:rPr>
        <w:t xml:space="preserve">на основании </w:t>
      </w:r>
      <w:hyperlink r:id="rId8" w:history="1">
        <w:r w:rsidRPr="001425A3">
          <w:rPr>
            <w:sz w:val="28"/>
            <w:szCs w:val="28"/>
          </w:rPr>
          <w:t>Устава</w:t>
        </w:r>
      </w:hyperlink>
      <w:r w:rsidRPr="001425A3">
        <w:rPr>
          <w:sz w:val="28"/>
          <w:szCs w:val="28"/>
        </w:rPr>
        <w:t xml:space="preserve"> </w:t>
      </w:r>
      <w:r w:rsidR="001425A3" w:rsidRPr="001425A3">
        <w:rPr>
          <w:sz w:val="28"/>
          <w:szCs w:val="28"/>
        </w:rPr>
        <w:t xml:space="preserve">Партизанского городского округа администрация Партизанского городского округа </w:t>
      </w:r>
    </w:p>
    <w:p w:rsidR="001425A3" w:rsidRDefault="001425A3" w:rsidP="001425A3">
      <w:pPr>
        <w:spacing w:line="360" w:lineRule="auto"/>
        <w:jc w:val="both"/>
        <w:rPr>
          <w:sz w:val="28"/>
          <w:szCs w:val="28"/>
        </w:rPr>
      </w:pPr>
    </w:p>
    <w:p w:rsidR="00600BD4" w:rsidRDefault="00600BD4" w:rsidP="001425A3">
      <w:pPr>
        <w:spacing w:line="360" w:lineRule="auto"/>
        <w:jc w:val="both"/>
        <w:rPr>
          <w:sz w:val="28"/>
          <w:szCs w:val="28"/>
        </w:rPr>
      </w:pPr>
      <w:r w:rsidRPr="001425A3">
        <w:rPr>
          <w:sz w:val="28"/>
          <w:szCs w:val="28"/>
        </w:rPr>
        <w:t xml:space="preserve"> </w:t>
      </w:r>
      <w:r w:rsidR="001425A3">
        <w:rPr>
          <w:sz w:val="28"/>
          <w:szCs w:val="28"/>
        </w:rPr>
        <w:t>ПОСТАНОВЛЯЕТ</w:t>
      </w:r>
      <w:r w:rsidRPr="001425A3">
        <w:rPr>
          <w:sz w:val="28"/>
          <w:szCs w:val="28"/>
        </w:rPr>
        <w:t>:</w:t>
      </w:r>
    </w:p>
    <w:p w:rsidR="00D94A1E" w:rsidRPr="001425A3" w:rsidRDefault="00D94A1E" w:rsidP="001425A3">
      <w:pPr>
        <w:spacing w:line="360" w:lineRule="auto"/>
        <w:jc w:val="both"/>
        <w:rPr>
          <w:sz w:val="28"/>
          <w:szCs w:val="28"/>
        </w:rPr>
      </w:pPr>
    </w:p>
    <w:p w:rsidR="00E70DC0" w:rsidRDefault="00600BD4" w:rsidP="002678A5">
      <w:pPr>
        <w:spacing w:line="360" w:lineRule="auto"/>
        <w:ind w:firstLine="567"/>
        <w:jc w:val="both"/>
        <w:rPr>
          <w:sz w:val="28"/>
          <w:szCs w:val="28"/>
        </w:rPr>
      </w:pPr>
      <w:r w:rsidRPr="001425A3">
        <w:rPr>
          <w:sz w:val="28"/>
          <w:szCs w:val="28"/>
        </w:rPr>
        <w:t>1. Приостановить до 31 декабря 2022 года включительно действие</w:t>
      </w:r>
      <w:r w:rsidR="00E70DC0">
        <w:rPr>
          <w:sz w:val="28"/>
          <w:szCs w:val="28"/>
        </w:rPr>
        <w:t xml:space="preserve"> </w:t>
      </w:r>
      <w:r w:rsidR="00E70DC0" w:rsidRPr="00E70DC0">
        <w:rPr>
          <w:sz w:val="28"/>
          <w:szCs w:val="28"/>
        </w:rPr>
        <w:t>подпункт</w:t>
      </w:r>
      <w:r w:rsidR="00E84852">
        <w:rPr>
          <w:sz w:val="28"/>
          <w:szCs w:val="28"/>
        </w:rPr>
        <w:t>а</w:t>
      </w:r>
      <w:r w:rsidR="002678A5">
        <w:rPr>
          <w:sz w:val="28"/>
          <w:szCs w:val="28"/>
        </w:rPr>
        <w:t xml:space="preserve"> </w:t>
      </w:r>
      <w:proofErr w:type="spellStart"/>
      <w:r w:rsidR="002678A5">
        <w:rPr>
          <w:sz w:val="28"/>
          <w:szCs w:val="28"/>
        </w:rPr>
        <w:t>д</w:t>
      </w:r>
      <w:proofErr w:type="spellEnd"/>
      <w:r w:rsidR="002678A5">
        <w:rPr>
          <w:sz w:val="28"/>
          <w:szCs w:val="28"/>
        </w:rPr>
        <w:t xml:space="preserve"> пункта 8 </w:t>
      </w:r>
      <w:r w:rsidR="00E70DC0" w:rsidRPr="001425A3">
        <w:rPr>
          <w:sz w:val="28"/>
          <w:szCs w:val="28"/>
        </w:rPr>
        <w:t xml:space="preserve">постановления администрации Партизанского </w:t>
      </w:r>
      <w:r w:rsidR="00E70DC0" w:rsidRPr="001425A3">
        <w:rPr>
          <w:sz w:val="28"/>
          <w:szCs w:val="28"/>
        </w:rPr>
        <w:lastRenderedPageBreak/>
        <w:t xml:space="preserve">городского округа от 15 декабря 2021 года </w:t>
      </w:r>
      <w:r w:rsidR="00E70DC0">
        <w:rPr>
          <w:sz w:val="28"/>
          <w:szCs w:val="28"/>
        </w:rPr>
        <w:t>№</w:t>
      </w:r>
      <w:r w:rsidR="00E70DC0" w:rsidRPr="001425A3">
        <w:rPr>
          <w:sz w:val="28"/>
          <w:szCs w:val="28"/>
        </w:rPr>
        <w:t xml:space="preserve"> 2099-па «О мерах по реализации Решения «О бюджете Партизанского городского округа  </w:t>
      </w:r>
      <w:r w:rsidR="002678A5">
        <w:rPr>
          <w:sz w:val="28"/>
          <w:szCs w:val="28"/>
        </w:rPr>
        <w:t xml:space="preserve">                     </w:t>
      </w:r>
      <w:r w:rsidR="00E70DC0" w:rsidRPr="001425A3">
        <w:rPr>
          <w:sz w:val="28"/>
          <w:szCs w:val="28"/>
        </w:rPr>
        <w:t>на 2022 год и на плановый период 2023 и 2024 годов»</w:t>
      </w:r>
      <w:r w:rsidR="00E70DC0">
        <w:rPr>
          <w:sz w:val="28"/>
          <w:szCs w:val="28"/>
        </w:rPr>
        <w:t>.</w:t>
      </w:r>
      <w:bookmarkStart w:id="0" w:name="P15"/>
      <w:bookmarkEnd w:id="0"/>
    </w:p>
    <w:p w:rsidR="00E70DC0" w:rsidRDefault="00600BD4" w:rsidP="002678A5">
      <w:pPr>
        <w:spacing w:line="360" w:lineRule="auto"/>
        <w:ind w:firstLine="567"/>
        <w:jc w:val="both"/>
        <w:rPr>
          <w:sz w:val="28"/>
          <w:szCs w:val="28"/>
        </w:rPr>
      </w:pPr>
      <w:r w:rsidRPr="00E70DC0">
        <w:rPr>
          <w:sz w:val="28"/>
          <w:szCs w:val="28"/>
        </w:rPr>
        <w:t xml:space="preserve">2. </w:t>
      </w:r>
      <w:proofErr w:type="gramStart"/>
      <w:r w:rsidRPr="00E70DC0">
        <w:rPr>
          <w:sz w:val="28"/>
          <w:szCs w:val="28"/>
        </w:rPr>
        <w:t xml:space="preserve">Установить, что в 2022 году </w:t>
      </w:r>
      <w:r w:rsidR="0097292D">
        <w:rPr>
          <w:sz w:val="28"/>
          <w:szCs w:val="28"/>
        </w:rPr>
        <w:t xml:space="preserve">главные распорядители </w:t>
      </w:r>
      <w:r w:rsidR="00E70DC0" w:rsidRPr="00A4155B">
        <w:rPr>
          <w:sz w:val="28"/>
          <w:szCs w:val="28"/>
        </w:rPr>
        <w:t xml:space="preserve"> средств бюджета Партизанского городского округа</w:t>
      </w:r>
      <w:r w:rsidR="0097292D">
        <w:rPr>
          <w:sz w:val="28"/>
          <w:szCs w:val="28"/>
        </w:rPr>
        <w:t xml:space="preserve"> как получатели средств бюджета </w:t>
      </w:r>
      <w:r w:rsidR="008B18F5" w:rsidRPr="00A4155B">
        <w:rPr>
          <w:sz w:val="28"/>
          <w:szCs w:val="28"/>
        </w:rPr>
        <w:t>Партизанского городского округа</w:t>
      </w:r>
      <w:r w:rsidR="0097292D">
        <w:rPr>
          <w:sz w:val="28"/>
          <w:szCs w:val="28"/>
        </w:rPr>
        <w:t xml:space="preserve"> и подведомственные им получатели средств бюджета </w:t>
      </w:r>
      <w:r w:rsidR="0097292D" w:rsidRPr="00A4155B">
        <w:rPr>
          <w:sz w:val="28"/>
          <w:szCs w:val="28"/>
        </w:rPr>
        <w:t>Партизанского городского округа</w:t>
      </w:r>
      <w:r w:rsidR="0097292D">
        <w:rPr>
          <w:sz w:val="28"/>
          <w:szCs w:val="28"/>
        </w:rPr>
        <w:t xml:space="preserve"> (далее - получатели средств местного бюджета) </w:t>
      </w:r>
      <w:r w:rsidR="00E70DC0" w:rsidRPr="00E70DC0">
        <w:rPr>
          <w:sz w:val="28"/>
          <w:szCs w:val="28"/>
        </w:rPr>
        <w:t>предусматривают в заключаемых ими договорах (</w:t>
      </w:r>
      <w:r w:rsidR="00E70DC0">
        <w:rPr>
          <w:sz w:val="28"/>
          <w:szCs w:val="28"/>
        </w:rPr>
        <w:t>муниципальных</w:t>
      </w:r>
      <w:r w:rsidR="00E70DC0" w:rsidRPr="00E70DC0">
        <w:rPr>
          <w:sz w:val="28"/>
          <w:szCs w:val="28"/>
        </w:rPr>
        <w:t xml:space="preserve"> контрактах) на поставку товаров (выполнение работ, оказание услуг), средства </w:t>
      </w:r>
      <w:r w:rsidR="0097292D">
        <w:rPr>
          <w:sz w:val="28"/>
          <w:szCs w:val="28"/>
        </w:rPr>
        <w:t>н</w:t>
      </w:r>
      <w:r w:rsidR="00E70DC0" w:rsidRPr="00E70DC0">
        <w:rPr>
          <w:sz w:val="28"/>
          <w:szCs w:val="28"/>
        </w:rPr>
        <w:t>а финансовое обеспечение которых:</w:t>
      </w:r>
      <w:r w:rsidR="00E70DC0">
        <w:rPr>
          <w:sz w:val="28"/>
          <w:szCs w:val="28"/>
        </w:rPr>
        <w:t xml:space="preserve"> </w:t>
      </w:r>
      <w:proofErr w:type="gramEnd"/>
    </w:p>
    <w:p w:rsidR="00600BD4" w:rsidRPr="00E70DC0" w:rsidRDefault="00600BD4" w:rsidP="00E70DC0">
      <w:pPr>
        <w:spacing w:line="360" w:lineRule="auto"/>
        <w:ind w:firstLine="567"/>
        <w:jc w:val="both"/>
        <w:rPr>
          <w:sz w:val="28"/>
          <w:szCs w:val="28"/>
        </w:rPr>
      </w:pPr>
      <w:r w:rsidRPr="00E70DC0">
        <w:rPr>
          <w:sz w:val="28"/>
          <w:szCs w:val="28"/>
        </w:rP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</w:t>
      </w:r>
      <w:r w:rsidR="00E70DC0">
        <w:rPr>
          <w:sz w:val="28"/>
          <w:szCs w:val="28"/>
        </w:rPr>
        <w:t xml:space="preserve">муниципального </w:t>
      </w:r>
      <w:r w:rsidRPr="00E70DC0">
        <w:rPr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</w:t>
      </w:r>
      <w:r w:rsidR="0097292D">
        <w:rPr>
          <w:sz w:val="28"/>
          <w:szCs w:val="28"/>
        </w:rPr>
        <w:t xml:space="preserve">местного </w:t>
      </w:r>
      <w:r w:rsidRPr="00E70DC0">
        <w:rPr>
          <w:sz w:val="28"/>
          <w:szCs w:val="28"/>
        </w:rPr>
        <w:t>бюджета</w:t>
      </w:r>
      <w:r w:rsidR="00E46387">
        <w:rPr>
          <w:sz w:val="28"/>
          <w:szCs w:val="28"/>
        </w:rPr>
        <w:t xml:space="preserve"> </w:t>
      </w:r>
      <w:r w:rsidRPr="00E70DC0">
        <w:rPr>
          <w:sz w:val="28"/>
          <w:szCs w:val="28"/>
        </w:rPr>
        <w:t xml:space="preserve"> на указанные цели на соответствующий финансовый год;</w:t>
      </w:r>
    </w:p>
    <w:p w:rsidR="00600BD4" w:rsidRPr="00E70DC0" w:rsidRDefault="00600BD4" w:rsidP="00E70DC0">
      <w:pPr>
        <w:spacing w:line="360" w:lineRule="auto"/>
        <w:ind w:firstLine="567"/>
        <w:jc w:val="both"/>
        <w:rPr>
          <w:sz w:val="28"/>
          <w:szCs w:val="28"/>
        </w:rPr>
      </w:pPr>
      <w:r w:rsidRPr="00E70DC0">
        <w:rPr>
          <w:sz w:val="28"/>
          <w:szCs w:val="28"/>
        </w:rPr>
        <w:t>не подлежат казначейскому сопровождению, - авансовые платежи в размере до 50 процентов суммы договора (</w:t>
      </w:r>
      <w:r w:rsidR="00E46387">
        <w:rPr>
          <w:sz w:val="28"/>
          <w:szCs w:val="28"/>
        </w:rPr>
        <w:t>муниципального</w:t>
      </w:r>
      <w:r w:rsidRPr="00E70DC0">
        <w:rPr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</w:t>
      </w:r>
      <w:r w:rsidR="006F7E72">
        <w:rPr>
          <w:sz w:val="28"/>
          <w:szCs w:val="28"/>
        </w:rPr>
        <w:t xml:space="preserve">местного </w:t>
      </w:r>
      <w:r w:rsidRPr="00E70DC0">
        <w:rPr>
          <w:sz w:val="28"/>
          <w:szCs w:val="28"/>
        </w:rPr>
        <w:t>бюджета на указанные цели на соответствующий финансовый год.</w:t>
      </w:r>
    </w:p>
    <w:p w:rsidR="00600BD4" w:rsidRDefault="00600BD4" w:rsidP="00E70DC0">
      <w:pPr>
        <w:spacing w:line="360" w:lineRule="auto"/>
        <w:ind w:firstLine="567"/>
        <w:jc w:val="both"/>
        <w:rPr>
          <w:sz w:val="28"/>
          <w:szCs w:val="28"/>
        </w:rPr>
      </w:pPr>
      <w:r w:rsidRPr="00E70DC0">
        <w:rPr>
          <w:sz w:val="28"/>
          <w:szCs w:val="28"/>
        </w:rPr>
        <w:t>В случае если исполнение договора (</w:t>
      </w:r>
      <w:r w:rsidR="00E46387">
        <w:rPr>
          <w:sz w:val="28"/>
          <w:szCs w:val="28"/>
        </w:rPr>
        <w:t>муниципального</w:t>
      </w:r>
      <w:r w:rsidRPr="00E70DC0">
        <w:rPr>
          <w:sz w:val="28"/>
          <w:szCs w:val="28"/>
        </w:rPr>
        <w:t xml:space="preserve"> контракта), указанного в абзаце втором настоящего пункта, осуществляется в 2022 году и последующих годах и соответствующих лимитов бюджетных обязательств, </w:t>
      </w:r>
      <w:proofErr w:type="gramStart"/>
      <w:r w:rsidRPr="00E70DC0">
        <w:rPr>
          <w:sz w:val="28"/>
          <w:szCs w:val="28"/>
        </w:rPr>
        <w:t xml:space="preserve">доведенных до получателя средств </w:t>
      </w:r>
      <w:r w:rsidR="00D94A1E">
        <w:rPr>
          <w:sz w:val="28"/>
          <w:szCs w:val="28"/>
        </w:rPr>
        <w:t xml:space="preserve">местного </w:t>
      </w:r>
      <w:r w:rsidRPr="00E70DC0">
        <w:rPr>
          <w:sz w:val="28"/>
          <w:szCs w:val="28"/>
        </w:rPr>
        <w:t>бюджета, недостаточно для выплаты авансового платежа в текущем финансовом году, в договоре (</w:t>
      </w:r>
      <w:r w:rsidR="00E46387">
        <w:rPr>
          <w:sz w:val="28"/>
          <w:szCs w:val="28"/>
        </w:rPr>
        <w:t>муниципальном</w:t>
      </w:r>
      <w:r w:rsidRPr="00E70DC0">
        <w:rPr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  <w:proofErr w:type="gramEnd"/>
    </w:p>
    <w:p w:rsidR="00600BD4" w:rsidRDefault="00600BD4" w:rsidP="00E70DC0">
      <w:pPr>
        <w:spacing w:line="360" w:lineRule="auto"/>
        <w:ind w:firstLine="567"/>
        <w:jc w:val="both"/>
        <w:rPr>
          <w:sz w:val="28"/>
          <w:szCs w:val="28"/>
        </w:rPr>
      </w:pPr>
      <w:r w:rsidRPr="00E70DC0">
        <w:rPr>
          <w:sz w:val="28"/>
          <w:szCs w:val="28"/>
        </w:rPr>
        <w:lastRenderedPageBreak/>
        <w:t xml:space="preserve">3. </w:t>
      </w:r>
      <w:proofErr w:type="gramStart"/>
      <w:r w:rsidRPr="00E70DC0">
        <w:rPr>
          <w:sz w:val="28"/>
          <w:szCs w:val="28"/>
        </w:rPr>
        <w:t xml:space="preserve">Получатели средств </w:t>
      </w:r>
      <w:r w:rsidR="00D94A1E">
        <w:rPr>
          <w:sz w:val="28"/>
          <w:szCs w:val="28"/>
        </w:rPr>
        <w:t xml:space="preserve">местного </w:t>
      </w:r>
      <w:r w:rsidRPr="00E70DC0">
        <w:rPr>
          <w:sz w:val="28"/>
          <w:szCs w:val="28"/>
        </w:rPr>
        <w:t>бюджета</w:t>
      </w:r>
      <w:r w:rsidR="00E46387">
        <w:rPr>
          <w:sz w:val="28"/>
          <w:szCs w:val="28"/>
        </w:rPr>
        <w:t xml:space="preserve"> </w:t>
      </w:r>
      <w:r w:rsidRPr="00E70DC0">
        <w:rPr>
          <w:sz w:val="28"/>
          <w:szCs w:val="28"/>
        </w:rPr>
        <w:t xml:space="preserve">вправе в соответствии с </w:t>
      </w:r>
      <w:hyperlink r:id="rId9" w:history="1">
        <w:r w:rsidRPr="00E70DC0">
          <w:rPr>
            <w:sz w:val="28"/>
            <w:szCs w:val="28"/>
          </w:rPr>
          <w:t>частью 65.1 статьи 112</w:t>
        </w:r>
      </w:hyperlink>
      <w:r w:rsidRPr="00E70DC0">
        <w:rPr>
          <w:sz w:val="28"/>
          <w:szCs w:val="28"/>
        </w:rPr>
        <w:t xml:space="preserve"> Федеральног</w:t>
      </w:r>
      <w:r w:rsidR="002678A5">
        <w:rPr>
          <w:sz w:val="28"/>
          <w:szCs w:val="28"/>
        </w:rPr>
        <w:t>о закона от 5 апреля 2013 года № 44-ФЗ «</w:t>
      </w:r>
      <w:r w:rsidRPr="00E70DC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678A5">
        <w:rPr>
          <w:sz w:val="28"/>
          <w:szCs w:val="28"/>
        </w:rPr>
        <w:t>арственных и муниципальных нужд»</w:t>
      </w:r>
      <w:r w:rsidRPr="00E70DC0">
        <w:rPr>
          <w:sz w:val="28"/>
          <w:szCs w:val="28"/>
        </w:rPr>
        <w:t xml:space="preserve"> внести по соглашению сторон в заключенные до дня вступления в силу настоящего постановления договоры (</w:t>
      </w:r>
      <w:r w:rsidR="00E46387">
        <w:rPr>
          <w:sz w:val="28"/>
          <w:szCs w:val="28"/>
        </w:rPr>
        <w:t>муниципальные</w:t>
      </w:r>
      <w:r w:rsidRPr="00E70DC0">
        <w:rPr>
          <w:sz w:val="28"/>
          <w:szCs w:val="28"/>
        </w:rPr>
        <w:t xml:space="preserve"> контракты) на поставку товаров (выполнение работ, оказание услуг) изменения в</w:t>
      </w:r>
      <w:proofErr w:type="gramEnd"/>
      <w:r w:rsidRPr="00E70DC0">
        <w:rPr>
          <w:sz w:val="28"/>
          <w:szCs w:val="28"/>
        </w:rPr>
        <w:t xml:space="preserve"> </w:t>
      </w:r>
      <w:proofErr w:type="gramStart"/>
      <w:r w:rsidRPr="00E70DC0">
        <w:rPr>
          <w:sz w:val="28"/>
          <w:szCs w:val="28"/>
        </w:rPr>
        <w:t xml:space="preserve">части увеличения предусмотренных ими размеров авансовых платежей до размеров, определенных в соответствии с </w:t>
      </w:r>
      <w:hyperlink w:anchor="P15" w:history="1">
        <w:r w:rsidRPr="00E70DC0">
          <w:rPr>
            <w:sz w:val="28"/>
            <w:szCs w:val="28"/>
          </w:rPr>
          <w:t>пунктом 2</w:t>
        </w:r>
      </w:hyperlink>
      <w:r w:rsidRPr="00E70DC0">
        <w:rPr>
          <w:sz w:val="28"/>
          <w:szCs w:val="28"/>
        </w:rPr>
        <w:t xml:space="preserve"> настоящего постановления, с соблюдением размера обеспечения исполнения договора (</w:t>
      </w:r>
      <w:r w:rsidR="00E46387">
        <w:rPr>
          <w:sz w:val="28"/>
          <w:szCs w:val="28"/>
        </w:rPr>
        <w:t>муниципального</w:t>
      </w:r>
      <w:r w:rsidRPr="00E70DC0">
        <w:rPr>
          <w:sz w:val="28"/>
          <w:szCs w:val="28"/>
        </w:rPr>
        <w:t xml:space="preserve"> контракта), устанавливаемого в соответствии с </w:t>
      </w:r>
      <w:hyperlink r:id="rId10" w:history="1">
        <w:r w:rsidRPr="00E70DC0">
          <w:rPr>
            <w:sz w:val="28"/>
            <w:szCs w:val="28"/>
          </w:rPr>
          <w:t>частью 6 статьи 96</w:t>
        </w:r>
      </w:hyperlink>
      <w:r w:rsidRPr="00E70DC0">
        <w:rPr>
          <w:sz w:val="28"/>
          <w:szCs w:val="28"/>
        </w:rPr>
        <w:t xml:space="preserve"> Федеральног</w:t>
      </w:r>
      <w:r w:rsidR="002678A5">
        <w:rPr>
          <w:sz w:val="28"/>
          <w:szCs w:val="28"/>
        </w:rPr>
        <w:t>о закона от 5 апреля 2013 года № 44-ФЗ «</w:t>
      </w:r>
      <w:r w:rsidRPr="00E70DC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678A5">
        <w:rPr>
          <w:sz w:val="28"/>
          <w:szCs w:val="28"/>
        </w:rPr>
        <w:t>арственных и муниципальных нужд»</w:t>
      </w:r>
      <w:r w:rsidRPr="00E70DC0">
        <w:rPr>
          <w:sz w:val="28"/>
          <w:szCs w:val="28"/>
        </w:rPr>
        <w:t>.</w:t>
      </w:r>
      <w:proofErr w:type="gramEnd"/>
    </w:p>
    <w:p w:rsidR="00D94A1E" w:rsidRDefault="00D94A1E" w:rsidP="00E70DC0">
      <w:pPr>
        <w:spacing w:line="360" w:lineRule="auto"/>
        <w:ind w:firstLine="567"/>
        <w:jc w:val="both"/>
        <w:rPr>
          <w:sz w:val="28"/>
          <w:szCs w:val="28"/>
        </w:rPr>
      </w:pPr>
    </w:p>
    <w:p w:rsidR="003109A6" w:rsidRDefault="003109A6" w:rsidP="003109A6">
      <w:pPr>
        <w:spacing w:line="360" w:lineRule="auto"/>
        <w:jc w:val="both"/>
        <w:rPr>
          <w:sz w:val="28"/>
          <w:szCs w:val="28"/>
        </w:rPr>
      </w:pPr>
    </w:p>
    <w:p w:rsidR="00D94A1E" w:rsidRPr="00E70DC0" w:rsidRDefault="00D94A1E" w:rsidP="003109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09A6">
        <w:rPr>
          <w:sz w:val="28"/>
          <w:szCs w:val="28"/>
        </w:rPr>
        <w:t xml:space="preserve"> городского округа                                                         О.А. Бондарев</w:t>
      </w:r>
    </w:p>
    <w:sectPr w:rsidR="00D94A1E" w:rsidRPr="00E70DC0" w:rsidSect="00D94A1E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A5" w:rsidRDefault="002678A5" w:rsidP="00D94A1E">
      <w:r>
        <w:separator/>
      </w:r>
    </w:p>
  </w:endnote>
  <w:endnote w:type="continuationSeparator" w:id="0">
    <w:p w:rsidR="002678A5" w:rsidRDefault="002678A5" w:rsidP="00D9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A5" w:rsidRDefault="002678A5" w:rsidP="00D94A1E">
      <w:r>
        <w:separator/>
      </w:r>
    </w:p>
  </w:footnote>
  <w:footnote w:type="continuationSeparator" w:id="0">
    <w:p w:rsidR="002678A5" w:rsidRDefault="002678A5" w:rsidP="00D9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0344"/>
      <w:docPartObj>
        <w:docPartGallery w:val="Page Numbers (Top of Page)"/>
        <w:docPartUnique/>
      </w:docPartObj>
    </w:sdtPr>
    <w:sdtContent>
      <w:p w:rsidR="002678A5" w:rsidRDefault="006F5A9D">
        <w:pPr>
          <w:pStyle w:val="a7"/>
          <w:jc w:val="center"/>
        </w:pPr>
        <w:fldSimple w:instr=" PAGE   \* MERGEFORMAT ">
          <w:r w:rsidR="00422D8E">
            <w:rPr>
              <w:noProof/>
            </w:rPr>
            <w:t>2</w:t>
          </w:r>
        </w:fldSimple>
      </w:p>
    </w:sdtContent>
  </w:sdt>
  <w:p w:rsidR="002678A5" w:rsidRDefault="002678A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D4"/>
    <w:rsid w:val="000A2BA5"/>
    <w:rsid w:val="001425A3"/>
    <w:rsid w:val="002678A5"/>
    <w:rsid w:val="003104C5"/>
    <w:rsid w:val="003109A6"/>
    <w:rsid w:val="00330BEB"/>
    <w:rsid w:val="00422D8E"/>
    <w:rsid w:val="004252C8"/>
    <w:rsid w:val="00542760"/>
    <w:rsid w:val="00600BD4"/>
    <w:rsid w:val="006F5A9D"/>
    <w:rsid w:val="006F7E72"/>
    <w:rsid w:val="008B18F5"/>
    <w:rsid w:val="00940594"/>
    <w:rsid w:val="00950E53"/>
    <w:rsid w:val="0097292D"/>
    <w:rsid w:val="00A96DA8"/>
    <w:rsid w:val="00C862E1"/>
    <w:rsid w:val="00CA5F80"/>
    <w:rsid w:val="00D94A1E"/>
    <w:rsid w:val="00E46387"/>
    <w:rsid w:val="00E70DC0"/>
    <w:rsid w:val="00E84852"/>
    <w:rsid w:val="00F5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5A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25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D94A1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94A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A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94A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A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C4900AE7540CE8454CCF6230518D5F15D41784505D4B6CDBAE225D6680F1BFA6405C2BD1FE692DBCEDC27147647284BbAb6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FC4900AE7540CE8454D2FB356946DAF5571C744305DEE196E8E4728938094EA8245B9BEC5CAD9FDFD7C02712b6b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BFC4900AE7540CE8454D2FB356946DAF25F1F714302DEE196E8E4728938094EBA240395EC58B5948F9886721D68423649A052549226b6b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FC4900AE7540CE8454D2FB356946DAF25F1F714302DEE196E8E4728938094EBA240397EE5BB397D09D93634565452F57A44848902468bB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6</cp:revision>
  <dcterms:created xsi:type="dcterms:W3CDTF">2022-04-07T04:27:00Z</dcterms:created>
  <dcterms:modified xsi:type="dcterms:W3CDTF">2022-05-17T02:16:00Z</dcterms:modified>
</cp:coreProperties>
</file>