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8B4EE0">
        <w:rPr>
          <w:sz w:val="28"/>
          <w:szCs w:val="28"/>
        </w:rPr>
        <w:t>21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B4EE0" w:rsidRPr="008B4EE0" w:rsidRDefault="00003783" w:rsidP="008B4E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EE0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8B4EE0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8B4EE0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8B4EE0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8B4EE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B4EE0" w:rsidRPr="008B4EE0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8B4EE0" w:rsidRPr="008B4EE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8B4EE0" w:rsidRPr="008B4EE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8B4EE0" w:rsidRPr="008B4EE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B4EE0" w:rsidRPr="008B4EE0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1901-па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8B4EE0" w:rsidRPr="008B4EE0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8B4EE0" w:rsidRPr="008B4EE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B4EE0" w:rsidRPr="008B4EE0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8B4EE0" w:rsidRPr="008B4EE0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8B4EE0" w:rsidRPr="008B4EE0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8B4EE0" w:rsidRPr="008B4EE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B4EE0" w:rsidRPr="008B4EE0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8B4EE0" w:rsidRPr="008B4EE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B4EE0" w:rsidRPr="008B4EE0">
        <w:rPr>
          <w:rFonts w:ascii="Times New Roman" w:hAnsi="Times New Roman" w:cs="Times New Roman"/>
          <w:sz w:val="28"/>
          <w:szCs w:val="28"/>
        </w:rPr>
        <w:t>, ул. Обогатительная, земельный участок 12. Площадь земельного участка 1000 кв. м.</w:t>
      </w:r>
    </w:p>
    <w:p w:rsidR="00E13DB9" w:rsidRPr="004C1242" w:rsidRDefault="00E13DB9" w:rsidP="008B4E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EE0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8B4EE0">
        <w:rPr>
          <w:rFonts w:ascii="Times New Roman" w:hAnsi="Times New Roman" w:cs="Times New Roman"/>
          <w:sz w:val="28"/>
          <w:szCs w:val="28"/>
        </w:rPr>
        <w:t>ритор</w:t>
      </w:r>
      <w:r w:rsidR="00DB2855" w:rsidRPr="004C1242">
        <w:rPr>
          <w:rFonts w:ascii="Times New Roman" w:hAnsi="Times New Roman" w:cs="Times New Roman"/>
          <w:sz w:val="28"/>
          <w:szCs w:val="28"/>
        </w:rPr>
        <w:t>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8064BA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8064B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1704E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064BA"/>
    <w:rsid w:val="0086266F"/>
    <w:rsid w:val="00883D0C"/>
    <w:rsid w:val="00885A8A"/>
    <w:rsid w:val="00885BF8"/>
    <w:rsid w:val="008B4EE0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2026-09-22T01:07:00Z</cp:lastPrinted>
  <dcterms:created xsi:type="dcterms:W3CDTF">2022-06-27T06:29:00Z</dcterms:created>
  <dcterms:modified xsi:type="dcterms:W3CDTF">2026-09-22T01:07:00Z</dcterms:modified>
</cp:coreProperties>
</file>